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5D154">
      <w:pPr>
        <w:pStyle w:val="3"/>
        <w:pBdr>
          <w:bottom w:val="thinThickSmallGap" w:color="FF0000" w:sz="24" w:space="1"/>
        </w:pBdr>
        <w:jc w:val="center"/>
        <w:rPr>
          <w:rFonts w:hint="eastAsia" w:ascii="方正小标宋_GBK" w:hAnsi="方正小标宋_GBK" w:eastAsia="方正小标宋_GBK" w:cs="方正小标宋_GBK"/>
          <w:b/>
          <w:color w:val="FF0000"/>
          <w:w w:val="70"/>
          <w:kern w:val="44"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color w:val="FF0000"/>
          <w:w w:val="70"/>
          <w:kern w:val="44"/>
          <w:sz w:val="48"/>
          <w:szCs w:val="48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color w:val="FF0000"/>
          <w:w w:val="70"/>
          <w:kern w:val="44"/>
          <w:sz w:val="48"/>
          <w:szCs w:val="48"/>
        </w:rPr>
        <w:t>新乡市平原城乡一体化示范区管理委员会生态环境局</w:t>
      </w:r>
    </w:p>
    <w:p w14:paraId="1AD12F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560" w:lineRule="exact"/>
        <w:ind w:left="2876"/>
        <w:textAlignment w:val="baseline"/>
        <w:outlineLvl w:val="0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13"/>
          <w:sz w:val="44"/>
          <w:szCs w:val="44"/>
        </w:rPr>
        <w:t>行</w:t>
      </w:r>
      <w:r>
        <w:rPr>
          <w:rFonts w:hint="eastAsia" w:ascii="方正小标宋_GBK" w:hAnsi="方正小标宋_GBK" w:eastAsia="方正小标宋_GBK" w:cs="方正小标宋_GBK"/>
          <w:b/>
          <w:bCs/>
          <w:spacing w:val="8"/>
          <w:sz w:val="44"/>
          <w:szCs w:val="44"/>
        </w:rPr>
        <w:t>政处罚决定书</w:t>
      </w:r>
    </w:p>
    <w:p w14:paraId="79ED53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豫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0773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环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罚决字〔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号</w:t>
      </w:r>
    </w:p>
    <w:p w14:paraId="7C6F81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eastAsia="zh-CN"/>
        </w:rPr>
      </w:pPr>
    </w:p>
    <w:p w14:paraId="0F2EF8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eastAsia="zh-CN"/>
        </w:rPr>
        <w:t>公司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名称：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新乡市润泽塑业有限公司</w:t>
      </w:r>
    </w:p>
    <w:p w14:paraId="5351E6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统一社会信用代码：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91410700MA452D6X36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 xml:space="preserve"> </w:t>
      </w:r>
    </w:p>
    <w:p w14:paraId="487273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 xml:space="preserve">焦永超 </w:t>
      </w:r>
    </w:p>
    <w:p w14:paraId="64678D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地址：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新乡市平原示范区韩董庄镇官地村</w:t>
      </w:r>
    </w:p>
    <w:p w14:paraId="6F2057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679" w:leftChars="0" w:right="0" w:hanging="679" w:hanging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9"/>
          <w:position w:val="1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b/>
          <w:bCs/>
          <w:spacing w:val="8"/>
          <w:position w:val="1"/>
          <w:sz w:val="32"/>
          <w:szCs w:val="32"/>
        </w:rPr>
        <w:t>、环境违法事实和证据</w:t>
      </w:r>
      <w:r>
        <w:rPr>
          <w:rFonts w:hint="eastAsia" w:ascii="仿宋_GB2312" w:hAnsi="仿宋_GB2312" w:eastAsia="仿宋_GB2312" w:cs="仿宋_GB2312"/>
          <w:b/>
          <w:bCs/>
          <w:spacing w:val="8"/>
          <w:position w:val="1"/>
          <w:sz w:val="32"/>
          <w:szCs w:val="32"/>
          <w:lang w:val="en-US" w:eastAsia="zh-CN"/>
        </w:rPr>
        <w:t xml:space="preserve"> </w:t>
      </w:r>
    </w:p>
    <w:p w14:paraId="750BA9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8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  <w:u w:val="none" w:color="auto"/>
        </w:rPr>
        <w:t>我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局于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年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日对你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</w:rPr>
        <w:t>进行了调查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none" w:color="auto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none" w:color="auto"/>
        </w:rPr>
        <w:t>发现你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none" w:color="auto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none" w:color="auto"/>
        </w:rPr>
        <w:t>实施了以下环境违法行为：</w:t>
      </w:r>
    </w:p>
    <w:p w14:paraId="2CBC152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rightChars="0" w:firstLine="62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u w:val="none" w:color="auto"/>
          <w:lang w:val="en-US" w:eastAsia="zh-CN"/>
        </w:rPr>
        <w:t>2025年11月27日11时00分，平原示范区生态环境局执法人员对该公司实施现场检查，经查：该公司吹膜车间处于生产状态，其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lang w:val="en-US" w:eastAsia="zh-CN"/>
        </w:rPr>
        <w:t>厂房屋顶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u w:val="none" w:color="auto"/>
          <w:lang w:val="en-US" w:eastAsia="zh-CN"/>
        </w:rPr>
        <w:t>未采取密闭措施；生产过程中产生的挥发性有机物废气，未能有效收集处理，已形成无组织废气排至车间外的情形。</w:t>
      </w:r>
    </w:p>
    <w:p w14:paraId="11A7A5F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u w:val="none" w:color="auto"/>
          <w:lang w:val="en-US" w:eastAsia="zh-CN"/>
        </w:rPr>
        <w:t>以上事实，主要有以下证据证明：</w:t>
      </w:r>
    </w:p>
    <w:p w14:paraId="15000E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2025年11月27日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,执法人员对你公司出示执法证件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一份（共1页），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执法人员制作现场检查(勘验)笔录一份（共4页）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，现场勘查示意图一份（共1页）、吹膜机生产照片一份（共1页）、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 w:color="auto"/>
          <w:lang w:val="en-US" w:eastAsia="zh-CN"/>
        </w:rPr>
        <w:t>厂房屋顶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u w:val="none" w:color="auto"/>
          <w:lang w:val="en-US" w:eastAsia="zh-CN"/>
        </w:rPr>
        <w:t>未采取密闭措施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照片一份（共3页）、污染防治设施正常照片一份（共1页），2025年11月28日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执法人员制作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调查询问笔录一份（共5页），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以上证据证明你公司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未按要求密闭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违法事实。</w:t>
      </w:r>
    </w:p>
    <w:p w14:paraId="6C8104C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72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2025年11月27日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，执法人员向你公司提取了营业执照复印件一份（共1页）、公司变更及转让合同书证明一份（共28页）、法定代表人身份证复印件一份（共1页）、授权委托书一份（共1页）、受委托人身份证复印件一份（共1页）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2"/>
          <w:szCs w:val="32"/>
          <w:highlight w:val="none"/>
          <w:u w:val="none" w:color="auto"/>
          <w:lang w:val="en-US" w:eastAsia="zh-CN"/>
        </w:rPr>
        <w:t>以上证据证明当事人、被询问人身份及与当事人关系。</w:t>
      </w:r>
    </w:p>
    <w:p w14:paraId="2EDEF7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2025年11月27日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，执法人员向你公司提取了固定污染源排污登记回执复印件、现状环境影响评估报告和备案公告文件一份（共4页）、中华人民共和国企业所得税月（季）度预缴纳税申报表（A类）一份（共2页），以上证据证明你公司排污许可证管理类别为登记管理、公司规模属于微型公司。</w:t>
      </w:r>
    </w:p>
    <w:p w14:paraId="2B3DB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根据以上查明的事实，2025年12月01日，我局对你公司下达《责令改正违法行为决定书》（豫0773环责改字〔2025〕7号），责令你公司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三个工作日内，对厂房屋顶进行封闭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u w:val="none" w:color="auto"/>
          <w:lang w:val="en-US" w:eastAsia="zh-CN"/>
        </w:rPr>
        <w:t>。</w:t>
      </w:r>
    </w:p>
    <w:p w14:paraId="4A434B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right="0" w:firstLine="672" w:firstLineChars="200"/>
        <w:jc w:val="left"/>
        <w:textAlignment w:val="baseline"/>
        <w:rPr>
          <w:rFonts w:hint="default" w:ascii="仿宋_GB2312" w:hAnsi="仿宋_GB2312" w:eastAsia="仿宋_GB2312" w:cs="仿宋_GB2312"/>
          <w:spacing w:val="-7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2025年12月03日，根据责改要求，我局对你公司违法行为整改情况进行复查，</w:t>
      </w:r>
      <w:r>
        <w:rPr>
          <w:rFonts w:hint="default" w:ascii="仿宋_GB2312" w:hAnsi="仿宋_GB2312" w:eastAsia="仿宋_GB2312" w:cs="仿宋_GB2312"/>
          <w:spacing w:val="-7"/>
          <w:sz w:val="32"/>
          <w:szCs w:val="32"/>
          <w:u w:val="none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u w:val="none" w:color="auto"/>
          <w:lang w:val="en-US" w:eastAsia="zh-CN"/>
        </w:rPr>
        <w:t>已对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厂房屋顶进行封闭</w:t>
      </w:r>
      <w:r>
        <w:rPr>
          <w:rFonts w:hint="default" w:ascii="仿宋_GB2312" w:hAnsi="仿宋_GB2312" w:eastAsia="仿宋_GB2312" w:cs="仿宋_GB2312"/>
          <w:spacing w:val="-7"/>
          <w:sz w:val="32"/>
          <w:szCs w:val="32"/>
          <w:u w:val="none"/>
          <w:lang w:val="en-US" w:eastAsia="zh-CN"/>
        </w:rPr>
        <w:t>。</w:t>
      </w:r>
    </w:p>
    <w:p w14:paraId="10F13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7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我局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于2025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以直接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送达《行政处罚事先(听证)告知书》(豫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0773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环罚告字〔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〕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号)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的方式</w:t>
      </w:r>
      <w:r>
        <w:rPr>
          <w:rFonts w:hint="default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告知拟对你单位作出行政处罚决定的事实、理由、依据、内容以及你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公司</w:t>
      </w:r>
      <w:r>
        <w:rPr>
          <w:rFonts w:hint="default" w:ascii="仿宋_GB2312" w:hAnsi="仿宋_GB2312" w:eastAsia="仿宋_GB2312" w:cs="仿宋_GB2312"/>
          <w:spacing w:val="8"/>
          <w:sz w:val="32"/>
          <w:szCs w:val="32"/>
          <w:u w:val="none" w:color="auto"/>
          <w:lang w:val="en-US" w:eastAsia="zh-CN"/>
        </w:rPr>
        <w:t>依法享有的申请陈述申辩和听证的权利。</w:t>
      </w:r>
    </w:p>
    <w:p w14:paraId="6293C5CF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560" w:lineRule="exact"/>
        <w:ind w:left="0" w:firstLine="672" w:firstLineChars="200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2025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05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日，你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公司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收到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《行政处罚事先(听证)告知书》(豫0773环罚告字〔2025〕10号)后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none" w:color="auto"/>
        </w:rPr>
        <w:t>在法定期限内未申请听证，未提出陈述申辩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4FF2D3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99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spacing w:val="14"/>
          <w:position w:val="1"/>
          <w:sz w:val="32"/>
          <w:szCs w:val="32"/>
          <w:u w:val="none" w:color="auto"/>
        </w:rPr>
        <w:t>二</w:t>
      </w:r>
      <w:r>
        <w:rPr>
          <w:rFonts w:hint="eastAsia" w:ascii="仿宋_GB2312" w:hAnsi="仿宋_GB2312" w:eastAsia="仿宋_GB2312" w:cs="仿宋_GB2312"/>
          <w:b/>
          <w:bCs/>
          <w:spacing w:val="8"/>
          <w:position w:val="1"/>
          <w:sz w:val="32"/>
          <w:szCs w:val="32"/>
          <w:u w:val="none" w:color="auto"/>
        </w:rPr>
        <w:t>、行政处罚的依据、种类</w:t>
      </w:r>
    </w:p>
    <w:p w14:paraId="770E73D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上述行为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违反了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大气污染防治法》第四十五条：“产生含挥发性有机物废气的生产和服务活动，应当在密闭空间或者设备中进行，并按照规定安装、使用污染防治设施；无法密闭的，应当采取措施减少废气排放”的规定。</w:t>
      </w:r>
    </w:p>
    <w:p w14:paraId="272DA2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大气污染防治法》第一百零八条第一项：“产生含挥发性有机物废气的生产和服务活动，未在密闭空间或者设备中进行，未按照规定安装、使用污染防治设施，或者未采取减少废气排放措施的，由县级以上人民政府环境保护主管部门责令改正，处二万元以上二十万元以下的罚款的规定”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进行处罚。</w:t>
      </w:r>
    </w:p>
    <w:p w14:paraId="1D56FA3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4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1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1"/>
          <w:kern w:val="0"/>
          <w:sz w:val="32"/>
          <w:szCs w:val="32"/>
          <w:u w:val="none" w:color="auto"/>
          <w:lang w:val="en-US" w:eastAsia="zh-CN"/>
        </w:rPr>
        <w:t>根据你公司违法行为的事实、性质 、情节 、社会危害程度和相关证据，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参照《河南省生态环境行政处罚裁量基准》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"/>
          <w:kern w:val="0"/>
          <w:sz w:val="32"/>
          <w:szCs w:val="32"/>
          <w:u w:val="none" w:color="auto"/>
          <w:lang w:val="en-US" w:eastAsia="zh-CN"/>
        </w:rPr>
        <w:t>：结合当事人违法行为，逐条列出裁量因素、裁量因素内容和对应裁量等级。</w:t>
      </w:r>
    </w:p>
    <w:p w14:paraId="5C3CC3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1：违法事实：未按要求密闭，裁量等级：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6D1176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2：涉及行业：涂装、印刷、包装、粘合等含挥发性有机物的产品使用，基础化学原料制造、化学药品原料药制造等含挥发性有机物的产品生产，裁量等级：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56692F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3：生产和服务活动地点：符合环境功能区化，裁量等级：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70BC42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4：企业规模：微型企业，裁量等级：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732815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5：管理类别：登记管理，裁量等级：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3FCF90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6：违法行为持续时间：一个月以下，裁量等级：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6494CF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7：超过限期改正时间：限期改正，裁量等级：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06374A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8：受处罚次数：两年内未受到过同类处罚，裁量等级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：1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；</w:t>
      </w:r>
    </w:p>
    <w:p w14:paraId="5E8014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9：是否配合执法检查：配合检查，裁量等级：1；</w:t>
      </w:r>
    </w:p>
    <w:p w14:paraId="1BB89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1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法定处罚金额上限(M)：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00000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，法定处罚金额下限(N)：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20000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，首要裁量因素裁量等级(A)：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，其余裁量因素个数(n)：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，其余裁量因素裁量等级(Bi)：[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，1，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，1，1，1，1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],处罚金额(X)：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28550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,  代入公式：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28550=20000+(200000-20000)x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vertAlign w:val="baseline"/>
          <w:lang w:val="en-US" w:eastAsia="zh-CN"/>
        </w:rPr>
        <w:t>[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（1/5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)+(2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baseline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</w:p>
    <w:p w14:paraId="31E961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baseline"/>
          <w:lang w:val="en-US" w:eastAsia="zh-CN"/>
        </w:rPr>
        <w:t>+1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)/(5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x8)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vertAlign w:val="baseline"/>
          <w:lang w:val="en-US" w:eastAsia="zh-CN"/>
        </w:rPr>
        <w:t>]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x50%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，自定义裁量计算值：0，根据裁量公式，最终裁量金额：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u w:val="none" w:color="auto"/>
          <w:lang w:val="en-US" w:eastAsia="zh-CN"/>
        </w:rPr>
        <w:t>28550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元整。</w:t>
      </w:r>
    </w:p>
    <w:p w14:paraId="0663C7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12" w:firstLineChars="200"/>
        <w:jc w:val="both"/>
        <w:textAlignment w:val="auto"/>
        <w:rPr>
          <w:rFonts w:hint="default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经研究，我局对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你公司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u w:val="none" w:color="auto"/>
          <w:lang w:val="en-US" w:eastAsia="zh-CN" w:bidi="ar"/>
        </w:rPr>
        <w:t>未按要求密闭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的违法行为作出</w:t>
      </w:r>
      <w:r>
        <w:rPr>
          <w:rFonts w:hint="default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以下行政处罚决定：</w:t>
      </w:r>
    </w:p>
    <w:p w14:paraId="03A02617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right="0" w:rightChars="0" w:firstLine="612" w:firstLineChars="200"/>
        <w:jc w:val="both"/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  <w:lang w:val="en-US" w:eastAsia="zh-CN"/>
        </w:rPr>
        <w:t>给予罚款人民币贰万捌仟伍佰伍拾元整（28550元）的行政处罚。</w:t>
      </w:r>
    </w:p>
    <w:p w14:paraId="747FB5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707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position w:val="1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b/>
          <w:bCs/>
          <w:spacing w:val="9"/>
          <w:position w:val="1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pacing w:val="8"/>
          <w:position w:val="1"/>
          <w:sz w:val="32"/>
          <w:szCs w:val="32"/>
        </w:rPr>
        <w:t>行政处罚决定的履行方式和期限</w:t>
      </w:r>
    </w:p>
    <w:p w14:paraId="51657F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16"/>
          <w:positio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根据《中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人民共和国行政处罚法》和《罚款决定与罚款收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缴分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离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实施办法》的规定，你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应当自收到本处罚决定书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之日起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日内将罚款缴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新乡市平原新区管委会财政局非税收入财政账户（收款人名称：新乡市平原示范区管委会财政局，账号：41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01552710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59369369-1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03，开户行：建行新乡中原农谷支行）。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或者通过电子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支付系统缴纳罚款。款</w:t>
      </w: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缴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清后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请持银行受理回单到我局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en-US" w:eastAsia="zh-CN"/>
        </w:rPr>
        <w:t>213办公室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处索取罚款收</w:t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</w:rPr>
        <w:t>据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，并将缴款凭据 报送我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en-US" w:eastAsia="zh-CN"/>
        </w:rPr>
        <w:t>局213房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间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备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案。</w:t>
      </w:r>
    </w:p>
    <w:p w14:paraId="310DD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707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16"/>
          <w:positio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position w:val="1"/>
          <w:sz w:val="32"/>
          <w:szCs w:val="32"/>
        </w:rPr>
        <w:t>四、申请行政复议或提起行政诉讼的途径和期限</w:t>
      </w:r>
    </w:p>
    <w:p w14:paraId="550A73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你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如不服本处罚决定，可以在收到本处罚决定书之日起六十日内向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新乡市平原城乡一体化示范区管理委员会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申请行政复议，也可以在收到本处罚决定书之日起六个月内向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val="en-US" w:eastAsia="zh-CN"/>
        </w:rPr>
        <w:t>郑州铁路运输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法院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提起行政诉讼。申请行政复议或者提起行政诉讼，不停止行政处罚决定的执行。</w:t>
      </w:r>
    </w:p>
    <w:p w14:paraId="48B6ED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到期不缴纳罚款的，我局可以依据《中华人民共和国行政处罚法》第七十二条第一款第一项规定，每日按罚款数额的3%加处罚款。逾期不申请行政复议，不提起行政诉讼，又不履行本处罚决定的，我局将依法申请人民法院强制执行。</w:t>
      </w:r>
    </w:p>
    <w:p w14:paraId="6B4BE4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3260" w:firstLineChars="10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</w:pPr>
    </w:p>
    <w:p w14:paraId="3F5AF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3260" w:firstLineChars="10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</w:pPr>
    </w:p>
    <w:p w14:paraId="321A9E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3260" w:firstLineChars="10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  <w:t>新乡市平原城乡一体化示范区管理委员会</w:t>
      </w:r>
    </w:p>
    <w:p w14:paraId="328690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5542" w:firstLineChars="17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  <w:t>生态环境局</w:t>
      </w: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20"/>
          <w:sz w:val="32"/>
          <w:szCs w:val="32"/>
          <w:lang w:val="en-US" w:eastAsia="zh-CN"/>
        </w:rPr>
        <w:t xml:space="preserve">    </w:t>
      </w:r>
    </w:p>
    <w:p w14:paraId="613757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  <w:sectPr>
          <w:footerReference r:id="rId5" w:type="default"/>
          <w:pgSz w:w="11916" w:h="16848"/>
          <w:pgMar w:top="1684" w:right="1361" w:bottom="1684" w:left="1361" w:header="0" w:footer="1346" w:gutter="0"/>
          <w:cols w:space="720" w:num="1"/>
        </w:sect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  <w:t xml:space="preserve">    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val="en-US" w:eastAsia="zh-CN"/>
        </w:rPr>
        <w:t>年01月06日</w:t>
      </w:r>
    </w:p>
    <w:p w14:paraId="5DD96F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/>
        <w:textAlignment w:val="baseline"/>
        <w:sectPr>
          <w:footerReference r:id="rId6" w:type="default"/>
          <w:pgSz w:w="11916" w:h="16848"/>
          <w:pgMar w:top="400" w:right="1417" w:bottom="1615" w:left="1533" w:header="0" w:footer="1346" w:gutter="0"/>
          <w:cols w:space="720" w:num="1"/>
        </w:sectPr>
      </w:pPr>
    </w:p>
    <w:p w14:paraId="679AAA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3" w:lineRule="auto"/>
        <w:ind w:left="105" w:leftChars="50"/>
        <w:textAlignment w:val="baseline"/>
        <w:rPr>
          <w:rFonts w:ascii="Arial"/>
          <w:sz w:val="21"/>
        </w:rPr>
      </w:pPr>
    </w:p>
    <w:p w14:paraId="321433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3" w:lineRule="auto"/>
        <w:ind w:left="105" w:leftChars="50"/>
        <w:textAlignment w:val="baseline"/>
        <w:rPr>
          <w:rFonts w:ascii="Arial"/>
          <w:sz w:val="21"/>
        </w:rPr>
      </w:pPr>
    </w:p>
    <w:p w14:paraId="488508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4" w:lineRule="auto"/>
        <w:ind w:left="105" w:leftChars="50"/>
        <w:textAlignment w:val="baseline"/>
        <w:rPr>
          <w:rFonts w:ascii="Arial"/>
          <w:sz w:val="21"/>
        </w:rPr>
      </w:pPr>
    </w:p>
    <w:p w14:paraId="5BD1CE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4" w:lineRule="auto"/>
        <w:ind w:left="105" w:leftChars="50"/>
        <w:textAlignment w:val="baseline"/>
        <w:rPr>
          <w:rFonts w:ascii="Arial"/>
          <w:sz w:val="21"/>
        </w:rPr>
      </w:pPr>
    </w:p>
    <w:p w14:paraId="6D131E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4" w:lineRule="auto"/>
        <w:ind w:left="105" w:leftChars="50"/>
        <w:textAlignment w:val="baseline"/>
        <w:rPr>
          <w:rFonts w:ascii="Arial"/>
          <w:sz w:val="21"/>
        </w:rPr>
      </w:pPr>
    </w:p>
    <w:p w14:paraId="384DE2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after="0" w:afterLines="50" w:line="274" w:lineRule="auto"/>
        <w:ind w:left="105" w:leftChars="50"/>
        <w:textAlignment w:val="baseline"/>
        <w:rPr>
          <w:rFonts w:ascii="Arial"/>
          <w:sz w:val="21"/>
        </w:rPr>
      </w:pPr>
    </w:p>
    <w:p w14:paraId="446B7F86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2D22A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CA6A8">
    <w:pPr>
      <w:spacing w:line="177" w:lineRule="auto"/>
      <w:ind w:left="206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9E614">
    <w:pPr>
      <w:spacing w:before="1" w:line="177" w:lineRule="auto"/>
      <w:ind w:right="211"/>
      <w:jc w:val="right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Y2RlYzE5M2Q5N2ViMWYyMjU5MjhlNWM0NWNkZGQifQ=="/>
    <w:docVar w:name="KSO_WPS_MARK_KEY" w:val="7160f136-e206-45eb-8645-47b4732d0001"/>
  </w:docVars>
  <w:rsids>
    <w:rsidRoot w:val="612D4706"/>
    <w:rsid w:val="01D53D52"/>
    <w:rsid w:val="04DE2E5F"/>
    <w:rsid w:val="0B013388"/>
    <w:rsid w:val="0FBB0B3D"/>
    <w:rsid w:val="0FC24482"/>
    <w:rsid w:val="12C56B43"/>
    <w:rsid w:val="12F477BD"/>
    <w:rsid w:val="144D471F"/>
    <w:rsid w:val="157B6907"/>
    <w:rsid w:val="17137D33"/>
    <w:rsid w:val="17227246"/>
    <w:rsid w:val="189B3DD5"/>
    <w:rsid w:val="1AF430F5"/>
    <w:rsid w:val="1E413C9A"/>
    <w:rsid w:val="1FEC56B7"/>
    <w:rsid w:val="21086FA8"/>
    <w:rsid w:val="23705283"/>
    <w:rsid w:val="23871813"/>
    <w:rsid w:val="27A26C1B"/>
    <w:rsid w:val="2C18335D"/>
    <w:rsid w:val="2D0F4D3C"/>
    <w:rsid w:val="2D2D6F87"/>
    <w:rsid w:val="2FE43538"/>
    <w:rsid w:val="2FF14E52"/>
    <w:rsid w:val="300776B2"/>
    <w:rsid w:val="3281727A"/>
    <w:rsid w:val="32E80550"/>
    <w:rsid w:val="33AE235F"/>
    <w:rsid w:val="346E6BFB"/>
    <w:rsid w:val="390F4B7D"/>
    <w:rsid w:val="400A66CB"/>
    <w:rsid w:val="424B0183"/>
    <w:rsid w:val="45AB486F"/>
    <w:rsid w:val="46C42B12"/>
    <w:rsid w:val="4B3A3665"/>
    <w:rsid w:val="4CCA0089"/>
    <w:rsid w:val="4E792C13"/>
    <w:rsid w:val="50300C8B"/>
    <w:rsid w:val="588A16DB"/>
    <w:rsid w:val="58BE704C"/>
    <w:rsid w:val="5D6C71B4"/>
    <w:rsid w:val="5F002955"/>
    <w:rsid w:val="5F5C01ED"/>
    <w:rsid w:val="60DC60A6"/>
    <w:rsid w:val="612D4706"/>
    <w:rsid w:val="624E3837"/>
    <w:rsid w:val="62A329FE"/>
    <w:rsid w:val="649C5219"/>
    <w:rsid w:val="66881AAA"/>
    <w:rsid w:val="6B491C67"/>
    <w:rsid w:val="716562BD"/>
    <w:rsid w:val="717B4549"/>
    <w:rsid w:val="74025893"/>
    <w:rsid w:val="797A739F"/>
    <w:rsid w:val="7ACB1B3B"/>
    <w:rsid w:val="7C090582"/>
    <w:rsid w:val="7DDD71DA"/>
    <w:rsid w:val="7DEF38AD"/>
    <w:rsid w:val="7E5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华文中宋" w:eastAsia="华文中宋"/>
      <w:b/>
      <w:bCs/>
      <w:sz w:val="44"/>
      <w:szCs w:val="36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1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2221</Words>
  <Characters>2464</Characters>
  <Lines>0</Lines>
  <Paragraphs>0</Paragraphs>
  <TotalTime>1</TotalTime>
  <ScaleCrop>false</ScaleCrop>
  <LinksUpToDate>false</LinksUpToDate>
  <CharactersWithSpaces>2513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2023-03-07T03:19:00Z</dcterms:created>
  <dc:creator>旧颜</dc:creator>
  <cp:lastModifiedBy>王欢</cp:lastModifiedBy>
  <cp:lastPrinted>2025-12-19T06:32:00Z</cp:lastPrinted>
  <dcterms:modified xsi:type="dcterms:W3CDTF">2026-01-06T03:45:56Z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C2F522BAA3A140A883FB46BAE0C16EA9_13</vt:lpwstr>
  </property>
  <property fmtid="{D5CDD505-2E9C-101B-9397-08002B2CF9AE}" pid="4" name="KSOTemplateDocerSaveRecord">
    <vt:lpwstr>eyJoZGlkIjoiNjNiY2RlYzE5M2Q5N2ViMWYyMjU5MjhlNWM0NWNkZGQiLCJ1c2VySWQiOiIyMTQ4NzQ4NzIifQ==</vt:lpwstr>
  </property>
</Properties>
</file>