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9A27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新乡市</w:t>
      </w:r>
      <w:r>
        <w:rPr>
          <w:rFonts w:hint="eastAsia" w:ascii="方正小标宋简体" w:hAnsi="方正小标宋简体" w:eastAsia="方正小标宋简体" w:cs="方正小标宋简体"/>
          <w:kern w:val="0"/>
          <w:sz w:val="44"/>
          <w:szCs w:val="44"/>
          <w:highlight w:val="none"/>
          <w:lang w:eastAsia="zh-CN"/>
        </w:rPr>
        <w:t>平原示范区政府</w:t>
      </w:r>
      <w:r>
        <w:rPr>
          <w:rFonts w:hint="eastAsia" w:ascii="方正小标宋简体" w:hAnsi="方正小标宋简体" w:eastAsia="方正小标宋简体" w:cs="方正小标宋简体"/>
          <w:kern w:val="0"/>
          <w:sz w:val="44"/>
          <w:szCs w:val="44"/>
          <w:highlight w:val="none"/>
        </w:rPr>
        <w:t>投资项目代建</w:t>
      </w:r>
      <w:r>
        <w:rPr>
          <w:rFonts w:hint="eastAsia" w:ascii="方正小标宋简体" w:hAnsi="方正小标宋简体" w:eastAsia="方正小标宋简体" w:cs="方正小标宋简体"/>
          <w:kern w:val="0"/>
          <w:sz w:val="44"/>
          <w:szCs w:val="44"/>
          <w:highlight w:val="none"/>
          <w:lang w:val="en-US" w:eastAsia="zh-CN"/>
        </w:rPr>
        <w:t xml:space="preserve">            </w:t>
      </w:r>
      <w:r>
        <w:rPr>
          <w:rFonts w:hint="eastAsia" w:ascii="方正小标宋简体" w:hAnsi="方正小标宋简体" w:eastAsia="方正小标宋简体" w:cs="方正小标宋简体"/>
          <w:kern w:val="0"/>
          <w:sz w:val="44"/>
          <w:szCs w:val="44"/>
          <w:highlight w:val="none"/>
        </w:rPr>
        <w:t>管理办法（试行）</w:t>
      </w:r>
    </w:p>
    <w:p w14:paraId="518989DF">
      <w:pPr>
        <w:keepNext w:val="0"/>
        <w:keepLines w:val="0"/>
        <w:pageBreakBefore w:val="0"/>
        <w:widowControl w:val="0"/>
        <w:kinsoku/>
        <w:wordWrap/>
        <w:overflowPunct/>
        <w:topLinePunct w:val="0"/>
        <w:autoSpaceDE/>
        <w:autoSpaceDN/>
        <w:bidi w:val="0"/>
        <w:adjustRightInd w:val="0"/>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（征求意见稿）</w:t>
      </w:r>
    </w:p>
    <w:p w14:paraId="5384210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6"/>
          <w:szCs w:val="36"/>
          <w:highlight w:val="none"/>
        </w:rPr>
      </w:pPr>
    </w:p>
    <w:p w14:paraId="25A8A48A">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6"/>
          <w:szCs w:val="36"/>
          <w:highlight w:val="none"/>
          <w:lang w:val="en-US" w:eastAsia="zh-CN"/>
        </w:rPr>
      </w:pPr>
      <w:r>
        <w:rPr>
          <w:rFonts w:hint="eastAsia" w:ascii="黑体" w:hAnsi="黑体" w:eastAsia="黑体" w:cs="黑体"/>
          <w:color w:val="auto"/>
          <w:sz w:val="36"/>
          <w:szCs w:val="36"/>
          <w:highlight w:val="none"/>
          <w:lang w:eastAsia="zh-CN"/>
        </w:rPr>
        <w:t xml:space="preserve"> 总则</w:t>
      </w:r>
    </w:p>
    <w:p w14:paraId="36F0671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6"/>
          <w:szCs w:val="36"/>
          <w:highlight w:val="none"/>
          <w:lang w:val="en-US" w:eastAsia="zh-CN"/>
        </w:rPr>
      </w:pPr>
    </w:p>
    <w:p w14:paraId="1112DB7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黑体" w:hAnsi="黑体" w:eastAsia="黑体" w:cs="黑体"/>
          <w:color w:val="auto"/>
          <w:sz w:val="36"/>
          <w:szCs w:val="36"/>
          <w:highlight w:val="none"/>
          <w:lang w:val="en-US" w:eastAsia="zh-CN"/>
        </w:rPr>
        <w:t>第一条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为进一步规范政府投资项目管理，提高投资效益和管理水平，</w:t>
      </w:r>
      <w:r>
        <w:rPr>
          <w:rFonts w:hint="eastAsia" w:ascii="仿宋_GB2312" w:hAnsi="仿宋_GB2312" w:eastAsia="仿宋_GB2312" w:cs="仿宋_GB2312"/>
          <w:sz w:val="36"/>
          <w:szCs w:val="36"/>
          <w:highlight w:val="none"/>
        </w:rPr>
        <w:t>依据《河南省政府投资管理办法》（省政府令第196号）、《河南省人民政府办公厅关于印发〈河南省省级政府投资项目代建管理办法〉的通知》（豫政办〔2024〕11号）</w:t>
      </w:r>
      <w:r>
        <w:rPr>
          <w:rFonts w:hint="eastAsia" w:ascii="仿宋_GB2312" w:hAnsi="仿宋_GB2312" w:eastAsia="仿宋_GB2312" w:cs="仿宋_GB2312"/>
          <w:sz w:val="36"/>
          <w:szCs w:val="36"/>
          <w:highlight w:val="none"/>
          <w:lang w:eastAsia="zh-CN"/>
        </w:rPr>
        <w:t>及</w:t>
      </w:r>
      <w:r>
        <w:rPr>
          <w:rFonts w:hint="default" w:ascii="仿宋_GB2312" w:hAnsi="仿宋_GB2312" w:eastAsia="仿宋_GB2312" w:cs="仿宋_GB2312"/>
          <w:color w:val="auto"/>
          <w:sz w:val="36"/>
          <w:szCs w:val="36"/>
          <w:highlight w:val="none"/>
          <w:lang w:val="en-US" w:eastAsia="zh-CN"/>
        </w:rPr>
        <w:t>《新乡市市级政府投资项目代建管理办法》（新政办〔2024〕52号）</w:t>
      </w:r>
      <w:r>
        <w:rPr>
          <w:rFonts w:hint="eastAsia" w:ascii="仿宋_GB2312" w:hAnsi="仿宋_GB2312" w:eastAsia="仿宋_GB2312" w:cs="仿宋_GB2312"/>
          <w:sz w:val="36"/>
          <w:szCs w:val="36"/>
          <w:highlight w:val="none"/>
        </w:rPr>
        <w:t>等相关法律、法规和规章规定</w:t>
      </w:r>
      <w:r>
        <w:rPr>
          <w:rFonts w:hint="eastAsia" w:ascii="仿宋_GB2312" w:hAnsi="仿宋_GB2312" w:eastAsia="仿宋_GB2312" w:cs="仿宋_GB2312"/>
          <w:sz w:val="36"/>
          <w:szCs w:val="36"/>
          <w:highlight w:val="none"/>
          <w:lang w:eastAsia="zh-CN"/>
        </w:rPr>
        <w:t>，</w:t>
      </w:r>
      <w:r>
        <w:rPr>
          <w:rFonts w:hint="default" w:ascii="仿宋_GB2312" w:hAnsi="仿宋_GB2312" w:eastAsia="仿宋_GB2312" w:cs="仿宋_GB2312"/>
          <w:color w:val="auto"/>
          <w:sz w:val="36"/>
          <w:szCs w:val="36"/>
          <w:highlight w:val="none"/>
          <w:lang w:val="en-US" w:eastAsia="zh-CN"/>
        </w:rPr>
        <w:t>结合我区实际，制定本办法。</w:t>
      </w:r>
    </w:p>
    <w:p w14:paraId="521557F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Times New Roman" w:hAnsi="Times New Roman" w:eastAsia="仿宋_GB2312" w:cs="Times New Roman"/>
          <w:sz w:val="36"/>
          <w:szCs w:val="36"/>
          <w:highlight w:val="none"/>
          <w:lang w:eastAsia="zh-CN"/>
        </w:rPr>
      </w:pPr>
      <w:r>
        <w:rPr>
          <w:rFonts w:hint="default" w:ascii="黑体" w:hAnsi="黑体" w:eastAsia="黑体" w:cs="黑体"/>
          <w:color w:val="auto"/>
          <w:sz w:val="36"/>
          <w:szCs w:val="36"/>
          <w:highlight w:val="none"/>
          <w:lang w:val="en-US" w:eastAsia="zh-CN"/>
        </w:rPr>
        <w:t>第二条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本办法所称代建，是指由项目单位依法通过招标</w:t>
      </w:r>
      <w:r>
        <w:rPr>
          <w:rFonts w:hint="eastAsia" w:ascii="仿宋_GB2312" w:hAnsi="仿宋_GB2312" w:eastAsia="仿宋_GB2312" w:cs="仿宋_GB2312"/>
          <w:color w:val="auto"/>
          <w:sz w:val="36"/>
          <w:szCs w:val="36"/>
          <w:highlight w:val="none"/>
          <w:lang w:val="en-US" w:eastAsia="zh-CN"/>
        </w:rPr>
        <w:t>等方式选择专业化的管理单位</w:t>
      </w:r>
      <w:r>
        <w:rPr>
          <w:rFonts w:hint="eastAsia" w:ascii="仿宋_GB2312" w:hAnsi="仿宋_GB2312" w:eastAsia="仿宋_GB2312" w:cs="仿宋_GB2312"/>
          <w:sz w:val="36"/>
          <w:szCs w:val="36"/>
          <w:highlight w:val="none"/>
        </w:rPr>
        <w:t>（即代建单位）</w:t>
      </w:r>
      <w:r>
        <w:rPr>
          <w:rFonts w:hint="eastAsia" w:ascii="仿宋_GB2312" w:hAnsi="仿宋_GB2312" w:eastAsia="仿宋_GB2312" w:cs="仿宋_GB2312"/>
          <w:sz w:val="36"/>
          <w:szCs w:val="36"/>
          <w:highlight w:val="none"/>
          <w:lang w:eastAsia="zh-CN"/>
        </w:rPr>
        <w:t>，</w:t>
      </w:r>
      <w:r>
        <w:rPr>
          <w:rFonts w:hint="eastAsia" w:ascii="仿宋_GB2312" w:hAnsi="仿宋_GB2312" w:eastAsia="仿宋_GB2312" w:cs="仿宋_GB2312"/>
          <w:sz w:val="36"/>
          <w:szCs w:val="36"/>
          <w:highlight w:val="none"/>
        </w:rPr>
        <w:t>代建单位按照合同约定对项目前期工作、投资</w:t>
      </w:r>
      <w:r>
        <w:rPr>
          <w:rFonts w:hint="default"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rPr>
        <w:t>工期</w:t>
      </w:r>
      <w:r>
        <w:rPr>
          <w:rFonts w:hint="default"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rPr>
        <w:t>质量</w:t>
      </w:r>
      <w:r>
        <w:rPr>
          <w:rFonts w:hint="default"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rPr>
        <w:t>安全生产</w:t>
      </w:r>
      <w:r>
        <w:rPr>
          <w:rFonts w:hint="default"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rPr>
        <w:t>文明施工</w:t>
      </w:r>
      <w:r>
        <w:rPr>
          <w:rFonts w:hint="default"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rPr>
        <w:t>竣</w:t>
      </w:r>
      <w:r>
        <w:rPr>
          <w:rFonts w:hint="eastAsia" w:ascii="仿宋_GB2312" w:hAnsi="仿宋_GB2312" w:eastAsia="仿宋_GB2312" w:cs="仿宋_GB2312"/>
          <w:sz w:val="36"/>
          <w:szCs w:val="36"/>
          <w:highlight w:val="none"/>
          <w:lang w:eastAsia="zh-CN"/>
        </w:rPr>
        <w:t>（交）</w:t>
      </w:r>
      <w:r>
        <w:rPr>
          <w:rFonts w:hint="eastAsia" w:ascii="仿宋_GB2312" w:hAnsi="仿宋_GB2312" w:eastAsia="仿宋_GB2312" w:cs="仿宋_GB2312"/>
          <w:sz w:val="36"/>
          <w:szCs w:val="36"/>
          <w:highlight w:val="none"/>
        </w:rPr>
        <w:t>工验收</w:t>
      </w:r>
      <w:r>
        <w:rPr>
          <w:rFonts w:hint="default" w:ascii="仿宋_GB2312" w:hAnsi="仿宋_GB2312" w:eastAsia="仿宋_GB2312" w:cs="仿宋_GB2312"/>
          <w:sz w:val="36"/>
          <w:szCs w:val="36"/>
          <w:highlight w:val="none"/>
        </w:rPr>
        <w:t>、</w:t>
      </w:r>
      <w:r>
        <w:rPr>
          <w:rFonts w:hint="eastAsia" w:ascii="仿宋_GB2312" w:hAnsi="仿宋_GB2312" w:eastAsia="仿宋_GB2312" w:cs="仿宋_GB2312"/>
          <w:sz w:val="36"/>
          <w:szCs w:val="36"/>
          <w:highlight w:val="none"/>
        </w:rPr>
        <w:t>结</w:t>
      </w:r>
      <w:r>
        <w:rPr>
          <w:rFonts w:hint="eastAsia" w:ascii="仿宋_GB2312" w:hAnsi="仿宋_GB2312" w:eastAsia="仿宋_GB2312" w:cs="仿宋_GB2312"/>
          <w:sz w:val="36"/>
          <w:szCs w:val="36"/>
          <w:highlight w:val="none"/>
          <w:lang w:eastAsia="zh-CN"/>
        </w:rPr>
        <w:t>（决）</w:t>
      </w:r>
      <w:r>
        <w:rPr>
          <w:rFonts w:hint="eastAsia" w:ascii="仿宋_GB2312" w:hAnsi="仿宋_GB2312" w:eastAsia="仿宋_GB2312" w:cs="仿宋_GB2312"/>
          <w:sz w:val="36"/>
          <w:szCs w:val="36"/>
          <w:highlight w:val="none"/>
        </w:rPr>
        <w:t>算和交付使用等进行专业化管理并承担相应责任</w:t>
      </w:r>
      <w:r>
        <w:rPr>
          <w:rFonts w:hint="eastAsia" w:ascii="仿宋_GB2312" w:hAnsi="仿宋_GB2312" w:eastAsia="仿宋_GB2312" w:cs="仿宋_GB2312"/>
          <w:sz w:val="36"/>
          <w:szCs w:val="36"/>
          <w:highlight w:val="none"/>
          <w:lang w:eastAsia="zh-CN"/>
        </w:rPr>
        <w:t>的建设管理模式</w:t>
      </w:r>
      <w:r>
        <w:rPr>
          <w:rFonts w:hint="default" w:ascii="仿宋_GB2312" w:hAnsi="仿宋_GB2312" w:eastAsia="仿宋_GB2312" w:cs="仿宋_GB2312"/>
          <w:sz w:val="36"/>
          <w:szCs w:val="36"/>
          <w:highlight w:val="none"/>
        </w:rPr>
        <w:t>。</w:t>
      </w:r>
    </w:p>
    <w:p w14:paraId="007D275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有关部门对实行代建项目的审批程序不变。</w:t>
      </w:r>
    </w:p>
    <w:p w14:paraId="4CD1984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黑体" w:hAnsi="黑体" w:eastAsia="黑体" w:cs="黑体"/>
          <w:color w:val="auto"/>
          <w:sz w:val="36"/>
          <w:szCs w:val="36"/>
          <w:highlight w:val="none"/>
          <w:lang w:val="en-US" w:eastAsia="zh-CN"/>
        </w:rPr>
        <w:t>第三条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本办法所称政府投资项目，是指平原示范区管委会采取直接投资方式进行固定资产投资建设的项目。其中，估算总投资在</w:t>
      </w:r>
      <w:r>
        <w:rPr>
          <w:rFonts w:hint="eastAsia" w:ascii="仿宋_GB2312" w:hAnsi="仿宋_GB2312" w:eastAsia="仿宋_GB2312" w:cs="仿宋_GB2312"/>
          <w:color w:val="auto"/>
          <w:sz w:val="36"/>
          <w:szCs w:val="36"/>
          <w:highlight w:val="none"/>
          <w:lang w:val="en-US" w:eastAsia="zh-CN"/>
        </w:rPr>
        <w:t>10</w:t>
      </w:r>
      <w:r>
        <w:rPr>
          <w:rFonts w:hint="default" w:ascii="仿宋_GB2312" w:hAnsi="仿宋_GB2312" w:eastAsia="仿宋_GB2312" w:cs="仿宋_GB2312"/>
          <w:color w:val="auto"/>
          <w:sz w:val="36"/>
          <w:szCs w:val="36"/>
          <w:highlight w:val="none"/>
          <w:lang w:val="en-US" w:eastAsia="zh-CN"/>
        </w:rPr>
        <w:t>00万元以下的非经营性项目，</w:t>
      </w:r>
      <w:r>
        <w:rPr>
          <w:rFonts w:hint="eastAsia" w:ascii="仿宋_GB2312" w:hAnsi="仿宋_GB2312" w:eastAsia="仿宋_GB2312" w:cs="仿宋_GB2312"/>
          <w:color w:val="auto"/>
          <w:sz w:val="36"/>
          <w:szCs w:val="36"/>
          <w:highlight w:val="none"/>
          <w:lang w:val="en-US" w:eastAsia="zh-CN"/>
        </w:rPr>
        <w:t>项目</w:t>
      </w:r>
      <w:r>
        <w:rPr>
          <w:rFonts w:hint="default" w:ascii="仿宋_GB2312" w:hAnsi="仿宋_GB2312" w:eastAsia="仿宋_GB2312" w:cs="仿宋_GB2312"/>
          <w:color w:val="auto"/>
          <w:sz w:val="36"/>
          <w:szCs w:val="36"/>
          <w:highlight w:val="none"/>
          <w:lang w:val="en-US" w:eastAsia="zh-CN"/>
        </w:rPr>
        <w:t>单位</w:t>
      </w:r>
      <w:r>
        <w:rPr>
          <w:rFonts w:hint="eastAsia" w:ascii="仿宋_GB2312" w:hAnsi="仿宋_GB2312" w:eastAsia="仿宋_GB2312" w:cs="仿宋_GB2312"/>
          <w:color w:val="auto"/>
          <w:sz w:val="36"/>
          <w:szCs w:val="36"/>
          <w:highlight w:val="none"/>
          <w:lang w:val="en-US" w:eastAsia="zh-CN"/>
        </w:rPr>
        <w:t>结合</w:t>
      </w:r>
      <w:r>
        <w:rPr>
          <w:rFonts w:hint="default" w:ascii="仿宋_GB2312" w:hAnsi="仿宋_GB2312" w:eastAsia="仿宋_GB2312" w:cs="仿宋_GB2312"/>
          <w:color w:val="auto"/>
          <w:sz w:val="36"/>
          <w:szCs w:val="36"/>
          <w:highlight w:val="none"/>
          <w:lang w:val="en-US" w:eastAsia="zh-CN"/>
        </w:rPr>
        <w:t>项目实际情况自行决定</w:t>
      </w:r>
      <w:r>
        <w:rPr>
          <w:rFonts w:hint="eastAsia" w:ascii="仿宋_GB2312" w:hAnsi="仿宋_GB2312" w:eastAsia="仿宋_GB2312" w:cs="仿宋_GB2312"/>
          <w:color w:val="auto"/>
          <w:sz w:val="36"/>
          <w:szCs w:val="36"/>
          <w:highlight w:val="none"/>
          <w:lang w:val="en-US" w:eastAsia="zh-CN"/>
        </w:rPr>
        <w:t>是否实行代建</w:t>
      </w:r>
      <w:r>
        <w:rPr>
          <w:rFonts w:hint="default" w:ascii="仿宋_GB2312" w:hAnsi="仿宋_GB2312" w:eastAsia="仿宋_GB2312" w:cs="仿宋_GB2312"/>
          <w:color w:val="auto"/>
          <w:sz w:val="36"/>
          <w:szCs w:val="36"/>
          <w:highlight w:val="none"/>
          <w:lang w:val="en-US" w:eastAsia="zh-CN"/>
        </w:rPr>
        <w:t>；估算总投资在</w:t>
      </w:r>
      <w:r>
        <w:rPr>
          <w:rFonts w:hint="eastAsia" w:ascii="仿宋_GB2312" w:hAnsi="仿宋_GB2312" w:eastAsia="仿宋_GB2312" w:cs="仿宋_GB2312"/>
          <w:color w:val="auto"/>
          <w:sz w:val="36"/>
          <w:szCs w:val="36"/>
          <w:highlight w:val="none"/>
          <w:lang w:val="en-US" w:eastAsia="zh-CN"/>
        </w:rPr>
        <w:t>10</w:t>
      </w:r>
      <w:r>
        <w:rPr>
          <w:rFonts w:hint="default" w:ascii="仿宋_GB2312" w:hAnsi="仿宋_GB2312" w:eastAsia="仿宋_GB2312" w:cs="仿宋_GB2312"/>
          <w:color w:val="auto"/>
          <w:sz w:val="36"/>
          <w:szCs w:val="36"/>
          <w:highlight w:val="none"/>
          <w:lang w:val="en-US" w:eastAsia="zh-CN"/>
        </w:rPr>
        <w:t>00万元及以上的非经营性项目原则上均应实行代建，主</w:t>
      </w:r>
      <w:bookmarkStart w:id="0" w:name="_GoBack"/>
      <w:bookmarkEnd w:id="0"/>
      <w:r>
        <w:rPr>
          <w:rFonts w:hint="default" w:ascii="仿宋_GB2312" w:hAnsi="仿宋_GB2312" w:eastAsia="仿宋_GB2312" w:cs="仿宋_GB2312"/>
          <w:color w:val="auto"/>
          <w:sz w:val="36"/>
          <w:szCs w:val="36"/>
          <w:highlight w:val="none"/>
          <w:lang w:val="en-US" w:eastAsia="zh-CN"/>
        </w:rPr>
        <w:t>要包括：</w:t>
      </w:r>
    </w:p>
    <w:p w14:paraId="4DBE01A1">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（一）机关、事业单位的办公、技术业务用房及其配套设施项目。</w:t>
      </w:r>
    </w:p>
    <w:p w14:paraId="562F2D4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（二）教育、科技、文化、卫生、体育、劳动保障、民政、退役军人事务等社会事业项目。</w:t>
      </w:r>
    </w:p>
    <w:p w14:paraId="35ACC2D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（三）市政道路、桥梁、管网、泵站、绿化、亮化、污水处理等市政基础设施建设项目。</w:t>
      </w:r>
    </w:p>
    <w:p w14:paraId="4F142CA6">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项目单位自身有专业管理能力或特殊类型项目是否实行代建，由项目单位报管委会常务办公会研究同意后实施。涉及国家安全、国家秘密和抢险救灾的项目，按照国家、省</w:t>
      </w:r>
      <w:r>
        <w:rPr>
          <w:rFonts w:hint="eastAsia" w:ascii="仿宋_GB2312" w:hAnsi="仿宋_GB2312" w:eastAsia="仿宋_GB2312" w:cs="仿宋_GB2312"/>
          <w:color w:val="auto"/>
          <w:sz w:val="36"/>
          <w:szCs w:val="36"/>
          <w:highlight w:val="none"/>
          <w:lang w:val="en-US" w:eastAsia="zh-CN"/>
        </w:rPr>
        <w:t>、市</w:t>
      </w:r>
      <w:r>
        <w:rPr>
          <w:rFonts w:hint="default" w:ascii="仿宋_GB2312" w:hAnsi="仿宋_GB2312" w:eastAsia="仿宋_GB2312" w:cs="仿宋_GB2312"/>
          <w:color w:val="auto"/>
          <w:sz w:val="36"/>
          <w:szCs w:val="36"/>
          <w:highlight w:val="none"/>
          <w:lang w:val="en-US" w:eastAsia="zh-CN"/>
        </w:rPr>
        <w:t>相关规定执行。</w:t>
      </w:r>
    </w:p>
    <w:p w14:paraId="692C45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黑体" w:hAnsi="黑体" w:eastAsia="黑体" w:cs="黑体"/>
          <w:color w:val="auto"/>
          <w:sz w:val="36"/>
          <w:szCs w:val="36"/>
          <w:highlight w:val="none"/>
          <w:lang w:val="en-US" w:eastAsia="zh-CN"/>
        </w:rPr>
        <w:t>第四条</w:t>
      </w:r>
      <w:r>
        <w:rPr>
          <w:rFonts w:hint="eastAsia" w:ascii="仿宋_GB2312" w:hAnsi="仿宋_GB2312" w:eastAsia="仿宋_GB2312" w:cs="仿宋_GB2312"/>
          <w:color w:val="auto"/>
          <w:sz w:val="36"/>
          <w:szCs w:val="36"/>
          <w:highlight w:val="none"/>
          <w:lang w:val="en-US" w:eastAsia="zh-CN"/>
        </w:rPr>
        <w:t xml:space="preserve"> </w:t>
      </w:r>
      <w:r>
        <w:rPr>
          <w:rFonts w:hint="default" w:ascii="仿宋_GB2312" w:hAnsi="仿宋_GB2312" w:eastAsia="仿宋_GB2312" w:cs="仿宋_GB2312"/>
          <w:color w:val="auto"/>
          <w:sz w:val="36"/>
          <w:szCs w:val="36"/>
          <w:highlight w:val="none"/>
          <w:lang w:val="en-US" w:eastAsia="zh-CN"/>
        </w:rPr>
        <w:t>代建单位应当具备下列基本条件</w:t>
      </w:r>
      <w:r>
        <w:rPr>
          <w:rFonts w:hint="eastAsia" w:ascii="仿宋_GB2312" w:hAnsi="仿宋_GB2312" w:eastAsia="仿宋_GB2312" w:cs="仿宋_GB2312"/>
          <w:color w:val="auto"/>
          <w:sz w:val="36"/>
          <w:szCs w:val="36"/>
          <w:highlight w:val="none"/>
          <w:lang w:val="en-US" w:eastAsia="zh-CN"/>
        </w:rPr>
        <w:t>：</w:t>
      </w:r>
    </w:p>
    <w:p w14:paraId="58E61F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（一）具有独立的法人资格和良好的社会信誉，在相关行业领域具备一定的实力；</w:t>
      </w:r>
    </w:p>
    <w:p w14:paraId="03354F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（二）具有与工程建设要求相适应的造价</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财务和管理等方面的专业人员，并具有从事代建工作</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项目管理或全过程工程咨询的经验和能力；</w:t>
      </w:r>
      <w:r>
        <w:rPr>
          <w:rFonts w:hint="default" w:ascii="仿宋_GB2312" w:hAnsi="仿宋_GB2312" w:eastAsia="仿宋_GB2312" w:cs="仿宋_GB2312"/>
          <w:color w:val="auto"/>
          <w:sz w:val="36"/>
          <w:szCs w:val="36"/>
          <w:highlight w:val="none"/>
          <w:lang w:val="en-US" w:eastAsia="zh-CN"/>
        </w:rPr>
        <w:t xml:space="preserve"> </w:t>
      </w:r>
    </w:p>
    <w:p w14:paraId="67E470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（三）具有与代建管理相适应的组织机构</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管理体系及规章制度；</w:t>
      </w:r>
      <w:r>
        <w:rPr>
          <w:rFonts w:hint="default" w:ascii="仿宋_GB2312" w:hAnsi="仿宋_GB2312" w:eastAsia="仿宋_GB2312" w:cs="仿宋_GB2312"/>
          <w:color w:val="auto"/>
          <w:sz w:val="36"/>
          <w:szCs w:val="36"/>
          <w:highlight w:val="none"/>
          <w:lang w:val="en-US" w:eastAsia="zh-CN"/>
        </w:rPr>
        <w:t xml:space="preserve"> </w:t>
      </w:r>
    </w:p>
    <w:p w14:paraId="543202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（四）具有与代建项目相适应的资金实力和风险防范能力；</w:t>
      </w:r>
      <w:r>
        <w:rPr>
          <w:rFonts w:hint="default" w:ascii="仿宋_GB2312" w:hAnsi="仿宋_GB2312" w:eastAsia="仿宋_GB2312" w:cs="仿宋_GB2312"/>
          <w:color w:val="auto"/>
          <w:sz w:val="36"/>
          <w:szCs w:val="36"/>
          <w:highlight w:val="none"/>
          <w:lang w:val="en-US" w:eastAsia="zh-CN"/>
        </w:rPr>
        <w:t xml:space="preserve"> </w:t>
      </w:r>
    </w:p>
    <w:p w14:paraId="7B2728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（五）法律</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法规规定的其他条件</w:t>
      </w:r>
      <w:r>
        <w:rPr>
          <w:rFonts w:hint="default" w:ascii="仿宋_GB2312" w:hAnsi="仿宋_GB2312" w:eastAsia="仿宋_GB2312" w:cs="仿宋_GB2312"/>
          <w:color w:val="auto"/>
          <w:sz w:val="36"/>
          <w:szCs w:val="36"/>
          <w:highlight w:val="none"/>
          <w:lang w:val="en-US" w:eastAsia="zh-CN"/>
        </w:rPr>
        <w:t>。</w:t>
      </w:r>
    </w:p>
    <w:p w14:paraId="07EDBA2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黑体" w:hAnsi="黑体" w:eastAsia="黑体" w:cs="黑体"/>
          <w:color w:val="auto"/>
          <w:sz w:val="36"/>
          <w:szCs w:val="36"/>
          <w:highlight w:val="none"/>
          <w:lang w:val="en-US" w:eastAsia="zh-CN"/>
        </w:rPr>
        <w:t>第五条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代建单位与项目单位</w:t>
      </w:r>
      <w:r>
        <w:rPr>
          <w:rFonts w:hint="eastAsia" w:ascii="仿宋_GB2312" w:hAnsi="仿宋_GB2312" w:eastAsia="仿宋_GB2312" w:cs="仿宋_GB2312"/>
          <w:color w:val="auto"/>
          <w:sz w:val="36"/>
          <w:szCs w:val="36"/>
          <w:highlight w:val="none"/>
          <w:lang w:val="en-US" w:eastAsia="zh-CN"/>
        </w:rPr>
        <w:t>应当</w:t>
      </w:r>
      <w:r>
        <w:rPr>
          <w:rFonts w:hint="default" w:ascii="仿宋_GB2312" w:hAnsi="仿宋_GB2312" w:eastAsia="仿宋_GB2312" w:cs="仿宋_GB2312"/>
          <w:color w:val="auto"/>
          <w:sz w:val="36"/>
          <w:szCs w:val="36"/>
          <w:highlight w:val="none"/>
          <w:lang w:val="en-US" w:eastAsia="zh-CN"/>
        </w:rPr>
        <w:t>共同按照招投标法律、法规及相关规定，确定代建范围内的勘察、设计、施工、监理等单位以及与工程建设有关的重要设备、材料的采购。</w:t>
      </w:r>
    </w:p>
    <w:p w14:paraId="426F59A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代建单位不得转让或分包代建业务。</w:t>
      </w:r>
    </w:p>
    <w:p w14:paraId="5EA286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黑体" w:hAnsi="黑体" w:eastAsia="黑体" w:cs="黑体"/>
          <w:color w:val="auto"/>
          <w:sz w:val="36"/>
          <w:szCs w:val="36"/>
          <w:highlight w:val="none"/>
          <w:lang w:val="en-US" w:eastAsia="zh-CN"/>
        </w:rPr>
        <w:t xml:space="preserve">第六条 </w:t>
      </w:r>
      <w:r>
        <w:rPr>
          <w:rFonts w:hint="default" w:ascii="仿宋_GB2312" w:hAnsi="仿宋_GB2312" w:eastAsia="仿宋_GB2312" w:cs="仿宋_GB2312"/>
          <w:color w:val="auto"/>
          <w:sz w:val="36"/>
          <w:szCs w:val="36"/>
          <w:highlight w:val="none"/>
          <w:lang w:val="en-US" w:eastAsia="zh-CN"/>
        </w:rPr>
        <w:t>代建项目实行合同管理。</w:t>
      </w:r>
      <w:r>
        <w:rPr>
          <w:rFonts w:hint="eastAsia" w:ascii="仿宋_GB2312" w:hAnsi="仿宋_GB2312" w:eastAsia="仿宋_GB2312" w:cs="仿宋_GB2312"/>
          <w:color w:val="auto"/>
          <w:sz w:val="36"/>
          <w:szCs w:val="36"/>
          <w:highlight w:val="none"/>
          <w:lang w:val="en-US" w:eastAsia="zh-CN"/>
        </w:rPr>
        <w:t>代建单位确定后，项目单位</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代建单位应当签订代建合同，合同中应明确约定各方权利</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义务、违约责任等内容。</w:t>
      </w:r>
    </w:p>
    <w:p w14:paraId="02B411F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6"/>
          <w:szCs w:val="36"/>
          <w:highlight w:val="none"/>
          <w:lang w:val="en-US" w:eastAsia="zh-CN"/>
        </w:rPr>
      </w:pPr>
    </w:p>
    <w:p w14:paraId="1B6B8E51">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6"/>
          <w:szCs w:val="36"/>
          <w:highlight w:val="none"/>
          <w:lang w:val="en-US" w:eastAsia="zh-CN"/>
        </w:rPr>
      </w:pPr>
      <w:r>
        <w:rPr>
          <w:rFonts w:hint="default" w:ascii="黑体" w:hAnsi="黑体" w:eastAsia="黑体" w:cs="黑体"/>
          <w:color w:val="auto"/>
          <w:sz w:val="36"/>
          <w:szCs w:val="36"/>
          <w:highlight w:val="none"/>
          <w:lang w:val="en-US" w:eastAsia="zh-CN"/>
        </w:rPr>
        <w:t>代建项目实施程序</w:t>
      </w:r>
    </w:p>
    <w:p w14:paraId="1413F9B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6"/>
          <w:szCs w:val="36"/>
          <w:highlight w:val="none"/>
          <w:lang w:val="en-US" w:eastAsia="zh-CN"/>
        </w:rPr>
      </w:pPr>
    </w:p>
    <w:p w14:paraId="262623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color w:val="auto"/>
          <w:sz w:val="36"/>
          <w:szCs w:val="36"/>
          <w:highlight w:val="yellow"/>
          <w:lang w:eastAsia="zh-CN"/>
        </w:rPr>
      </w:pPr>
      <w:r>
        <w:rPr>
          <w:rFonts w:hint="default" w:ascii="黑体" w:hAnsi="黑体" w:eastAsia="黑体" w:cs="黑体"/>
          <w:color w:val="auto"/>
          <w:sz w:val="36"/>
          <w:szCs w:val="36"/>
          <w:highlight w:val="none"/>
          <w:lang w:val="en-US" w:eastAsia="zh-CN"/>
        </w:rPr>
        <w:t>第</w:t>
      </w:r>
      <w:r>
        <w:rPr>
          <w:rFonts w:hint="eastAsia" w:ascii="黑体" w:hAnsi="黑体" w:eastAsia="黑体" w:cs="黑体"/>
          <w:color w:val="auto"/>
          <w:sz w:val="36"/>
          <w:szCs w:val="36"/>
          <w:highlight w:val="none"/>
          <w:lang w:val="en-US" w:eastAsia="zh-CN"/>
        </w:rPr>
        <w:t>七</w:t>
      </w:r>
      <w:r>
        <w:rPr>
          <w:rFonts w:hint="default" w:ascii="黑体" w:hAnsi="黑体" w:eastAsia="黑体" w:cs="黑体"/>
          <w:color w:val="auto"/>
          <w:sz w:val="36"/>
          <w:szCs w:val="36"/>
          <w:highlight w:val="none"/>
          <w:lang w:val="en-US" w:eastAsia="zh-CN"/>
        </w:rPr>
        <w:t>条</w:t>
      </w:r>
      <w:r>
        <w:rPr>
          <w:rFonts w:hint="eastAsia" w:ascii="黑体" w:hAnsi="黑体" w:eastAsia="黑体" w:cs="黑体"/>
          <w:color w:val="auto"/>
          <w:sz w:val="36"/>
          <w:szCs w:val="36"/>
          <w:highlight w:val="none"/>
          <w:lang w:val="en-US" w:eastAsia="zh-CN"/>
        </w:rPr>
        <w:t xml:space="preserve"> </w:t>
      </w:r>
      <w:r>
        <w:rPr>
          <w:rFonts w:hint="eastAsia" w:ascii="仿宋_GB2312" w:hAnsi="仿宋_GB2312" w:eastAsia="仿宋_GB2312" w:cs="仿宋_GB2312"/>
          <w:color w:val="auto"/>
          <w:sz w:val="36"/>
          <w:szCs w:val="36"/>
          <w:highlight w:val="none"/>
        </w:rPr>
        <w:t>政府投资项目均应严格履行项目建议书、可行性研究报告、初步设计和投资概算审批程序</w:t>
      </w:r>
      <w:r>
        <w:rPr>
          <w:rFonts w:hint="eastAsia" w:ascii="仿宋_GB2312" w:hAnsi="仿宋_GB2312" w:eastAsia="仿宋_GB2312" w:cs="仿宋_GB2312"/>
          <w:color w:val="auto"/>
          <w:sz w:val="36"/>
          <w:szCs w:val="36"/>
          <w:highlight w:val="none"/>
          <w:lang w:eastAsia="zh-CN"/>
        </w:rPr>
        <w:t>，</w:t>
      </w:r>
      <w:r>
        <w:rPr>
          <w:rFonts w:hint="eastAsia" w:ascii="仿宋_GB2312" w:hAnsi="仿宋_GB2312" w:eastAsia="仿宋_GB2312" w:cs="仿宋_GB2312"/>
          <w:color w:val="auto"/>
          <w:sz w:val="36"/>
          <w:szCs w:val="36"/>
          <w:highlight w:val="none"/>
          <w:lang w:val="en-US" w:eastAsia="zh-CN"/>
        </w:rPr>
        <w:t>报发展改革局审批</w:t>
      </w:r>
      <w:r>
        <w:rPr>
          <w:rFonts w:hint="eastAsia" w:ascii="仿宋_GB2312" w:hAnsi="仿宋_GB2312" w:eastAsia="仿宋_GB2312" w:cs="仿宋_GB2312"/>
          <w:color w:val="auto"/>
          <w:sz w:val="36"/>
          <w:szCs w:val="36"/>
          <w:highlight w:val="none"/>
          <w:lang w:eastAsia="zh-CN"/>
        </w:rPr>
        <w:t>。</w:t>
      </w:r>
    </w:p>
    <w:p w14:paraId="4BDED4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w:t>
      </w:r>
      <w:r>
        <w:rPr>
          <w:rFonts w:hint="eastAsia" w:ascii="黑体" w:hAnsi="黑体" w:eastAsia="黑体" w:cs="黑体"/>
          <w:color w:val="auto"/>
          <w:sz w:val="36"/>
          <w:szCs w:val="36"/>
          <w:highlight w:val="none"/>
          <w:lang w:val="en-US" w:eastAsia="zh-CN"/>
        </w:rPr>
        <w:t>八</w:t>
      </w:r>
      <w:r>
        <w:rPr>
          <w:rFonts w:hint="default" w:ascii="黑体" w:hAnsi="黑体" w:eastAsia="黑体" w:cs="黑体"/>
          <w:color w:val="auto"/>
          <w:sz w:val="36"/>
          <w:szCs w:val="36"/>
          <w:highlight w:val="none"/>
          <w:lang w:val="en-US" w:eastAsia="zh-CN"/>
        </w:rPr>
        <w:t>条</w:t>
      </w:r>
      <w:r>
        <w:rPr>
          <w:rFonts w:hint="eastAsia" w:ascii="黑体" w:hAnsi="黑体" w:eastAsia="黑体" w:cs="黑体"/>
          <w:color w:val="auto"/>
          <w:sz w:val="36"/>
          <w:szCs w:val="36"/>
          <w:highlight w:val="none"/>
          <w:lang w:val="en-US" w:eastAsia="zh-CN"/>
        </w:rPr>
        <w:t xml:space="preserve"> </w:t>
      </w:r>
      <w:r>
        <w:rPr>
          <w:rFonts w:hint="default" w:ascii="仿宋_GB2312" w:hAnsi="仿宋_GB2312" w:eastAsia="仿宋_GB2312" w:cs="仿宋_GB2312"/>
          <w:color w:val="auto"/>
          <w:sz w:val="36"/>
          <w:szCs w:val="36"/>
          <w:highlight w:val="none"/>
          <w:lang w:val="en-US" w:eastAsia="zh-CN"/>
        </w:rPr>
        <w:t>项目建议书获得批复后，项目单位组织编制项目可行性研究报告，报发展改革局审批。发展改革局在对可行性研究报告批复时根据本办法规定，明确项目是否实行代建。</w:t>
      </w:r>
    </w:p>
    <w:p w14:paraId="1D7FE5F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w:t>
      </w:r>
      <w:r>
        <w:rPr>
          <w:rFonts w:hint="eastAsia" w:ascii="黑体" w:hAnsi="黑体" w:eastAsia="黑体" w:cs="黑体"/>
          <w:color w:val="auto"/>
          <w:sz w:val="36"/>
          <w:szCs w:val="36"/>
          <w:highlight w:val="none"/>
          <w:lang w:val="en-US" w:eastAsia="zh-CN"/>
        </w:rPr>
        <w:t>九</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明确实行代建的项目，</w:t>
      </w:r>
      <w:r>
        <w:rPr>
          <w:rFonts w:hint="eastAsia" w:ascii="仿宋_GB2312" w:hAnsi="仿宋_GB2312" w:eastAsia="仿宋_GB2312" w:cs="仿宋_GB2312"/>
          <w:color w:val="auto"/>
          <w:sz w:val="36"/>
          <w:szCs w:val="36"/>
          <w:highlight w:val="none"/>
          <w:lang w:val="en-US" w:eastAsia="zh-CN"/>
        </w:rPr>
        <w:t>项目单位应当根据项目投资管理办法的要求，自可行性研究报告、初步设计等获得批复之日起10个工作日内发布招标意向公开。</w:t>
      </w:r>
    </w:p>
    <w:p w14:paraId="288C80C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代建单位与项目单位共同按照项目可行性研究报告核准的招标内容，依法确定项目勘察、设计单位，进行方案设计。由项目单位报自然资源部门审批，办理相关规定的自然资源手续。</w:t>
      </w:r>
    </w:p>
    <w:p w14:paraId="202BACE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一</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代建单位配合项目单位根据批准的方案，按照有关规定选取初步设计单位进行初步设计并出具初步设计概算，由项目单位报发展改革局或有</w:t>
      </w:r>
      <w:r>
        <w:rPr>
          <w:rFonts w:hint="eastAsia" w:ascii="仿宋_GB2312" w:hAnsi="仿宋_GB2312" w:eastAsia="仿宋_GB2312" w:cs="仿宋_GB2312"/>
          <w:color w:val="auto"/>
          <w:sz w:val="36"/>
          <w:szCs w:val="36"/>
          <w:highlight w:val="none"/>
          <w:lang w:val="en-US" w:eastAsia="zh-CN"/>
        </w:rPr>
        <w:t>关</w:t>
      </w:r>
      <w:r>
        <w:rPr>
          <w:rFonts w:hint="default" w:ascii="仿宋_GB2312" w:hAnsi="仿宋_GB2312" w:eastAsia="仿宋_GB2312" w:cs="仿宋_GB2312"/>
          <w:color w:val="auto"/>
          <w:sz w:val="36"/>
          <w:szCs w:val="36"/>
          <w:highlight w:val="none"/>
          <w:lang w:val="en-US" w:eastAsia="zh-CN"/>
        </w:rPr>
        <w:t>审批部门审批。</w:t>
      </w:r>
    </w:p>
    <w:p w14:paraId="5CEFAC5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投资概算超过经批准的可行性研究报告估算总投资10%的，或者建设性质、建设地点、建设规模、技术方案等发生重大变更的，代建单位配合项目单位修改初步设计，或者配合项目单位重新编制可行性研究报告，并按照规定程序报批。</w:t>
      </w:r>
    </w:p>
    <w:p w14:paraId="07CF55D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二</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代建单位配合项目单位根据批准的初步设计委托设计单位进行施工图设计，并进行施工图审查。</w:t>
      </w:r>
    </w:p>
    <w:p w14:paraId="51D3228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三</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施工图审查合格后，代建单位与项目单位共同根据有关法律规定，依法组织项目相关的招标、采购活动。</w:t>
      </w:r>
    </w:p>
    <w:p w14:paraId="3A0458E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代建单位与项目单位共同委托专业单位编制工程量清单及招标控制价，并复核招标控制价是否超出初步设计概算中对应的工程费用；若出现超出情况，由项目单位按照有关规定调整。</w:t>
      </w:r>
    </w:p>
    <w:p w14:paraId="051A5291">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四</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代建项目原则上不得突破经批准的初步设计概算</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代建单位应当严格按照批准的建设规模、建设内容、建设标准和投资概算组织项目建设。</w:t>
      </w:r>
    </w:p>
    <w:p w14:paraId="0E74672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项目建设过程中，出现设计变更或现场签证的</w:t>
      </w:r>
      <w:r>
        <w:rPr>
          <w:rFonts w:hint="eastAsia" w:ascii="仿宋_GB2312" w:hAnsi="仿宋_GB2312" w:eastAsia="仿宋_GB2312" w:cs="仿宋_GB2312"/>
          <w:color w:val="auto"/>
          <w:sz w:val="36"/>
          <w:szCs w:val="36"/>
          <w:highlight w:val="none"/>
          <w:lang w:val="en-US" w:eastAsia="zh-CN"/>
        </w:rPr>
        <w:t>，代建单位应及时向项目单位报告变更原因</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影响分项投资及总投资和工期等情况。</w:t>
      </w:r>
      <w:r>
        <w:rPr>
          <w:rFonts w:hint="default" w:ascii="仿宋_GB2312" w:hAnsi="仿宋_GB2312" w:eastAsia="仿宋_GB2312" w:cs="仿宋_GB2312"/>
          <w:color w:val="auto"/>
          <w:sz w:val="36"/>
          <w:szCs w:val="36"/>
          <w:highlight w:val="none"/>
          <w:lang w:val="en-US" w:eastAsia="zh-CN"/>
        </w:rPr>
        <w:t>确需发生的重大设计变更，</w:t>
      </w:r>
      <w:r>
        <w:rPr>
          <w:rFonts w:hint="eastAsia" w:ascii="仿宋_GB2312" w:hAnsi="仿宋_GB2312" w:eastAsia="仿宋_GB2312" w:cs="仿宋_GB2312"/>
          <w:spacing w:val="0"/>
          <w:kern w:val="2"/>
          <w:sz w:val="36"/>
          <w:szCs w:val="36"/>
          <w:highlight w:val="none"/>
          <w:lang w:val="en-US" w:eastAsia="zh-CN" w:bidi="ar-SA"/>
        </w:rPr>
        <w:t>由代建单位协助项目单位</w:t>
      </w:r>
      <w:r>
        <w:rPr>
          <w:rFonts w:hint="default" w:ascii="仿宋_GB2312" w:hAnsi="仿宋_GB2312" w:eastAsia="仿宋_GB2312" w:cs="仿宋_GB2312"/>
          <w:color w:val="auto"/>
          <w:sz w:val="36"/>
          <w:szCs w:val="36"/>
          <w:highlight w:val="none"/>
          <w:lang w:val="en-US" w:eastAsia="zh-CN"/>
        </w:rPr>
        <w:t>按照规定程序报原审批部门审批，未经批准不得擅自调整。</w:t>
      </w:r>
    </w:p>
    <w:p w14:paraId="4A07669B">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建设期内因国家政策调整、价格上涨、自然灾害、地质条件发生重大变化等确需增加投资概算的</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代建单位会同项目单位提出调整方案，项目单位按照规定程序报管委会常务办公会研究同意后，向原投资概算审批部门申请概算调整。</w:t>
      </w:r>
    </w:p>
    <w:p w14:paraId="021791CF">
      <w:pPr>
        <w:keepNext w:val="0"/>
        <w:keepLines w:val="0"/>
        <w:pageBreakBefore w:val="0"/>
        <w:widowControl/>
        <w:suppressLineNumbers w:val="0"/>
        <w:kinsoku/>
        <w:wordWrap/>
        <w:overflowPunct/>
        <w:topLinePunct w:val="0"/>
        <w:autoSpaceDE/>
        <w:autoSpaceDN/>
        <w:bidi w:val="0"/>
        <w:adjustRightInd/>
        <w:snapToGrid/>
        <w:spacing w:line="560" w:lineRule="exact"/>
        <w:ind w:firstLine="720" w:firstLineChars="200"/>
        <w:jc w:val="left"/>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五</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项目建成后，由代建单位组织勘察、设计、施工、监理以及项目单位等进行竣工验收。工程验收合格后，项目</w:t>
      </w:r>
      <w:r>
        <w:rPr>
          <w:rFonts w:hint="eastAsia" w:ascii="仿宋_GB2312" w:hAnsi="仿宋_GB2312" w:eastAsia="仿宋_GB2312" w:cs="仿宋_GB2312"/>
          <w:color w:val="auto"/>
          <w:sz w:val="36"/>
          <w:szCs w:val="36"/>
          <w:highlight w:val="none"/>
          <w:lang w:val="en-US" w:eastAsia="zh-CN"/>
        </w:rPr>
        <w:t>单位应当在</w:t>
      </w:r>
      <w:r>
        <w:rPr>
          <w:rFonts w:hint="default" w:ascii="仿宋_GB2312" w:hAnsi="仿宋_GB2312" w:eastAsia="仿宋_GB2312" w:cs="仿宋_GB2312"/>
          <w:color w:val="auto"/>
          <w:sz w:val="36"/>
          <w:szCs w:val="36"/>
          <w:highlight w:val="none"/>
          <w:lang w:val="en-US" w:eastAsia="zh-CN"/>
        </w:rPr>
        <w:t>30</w:t>
      </w:r>
      <w:r>
        <w:rPr>
          <w:rFonts w:hint="eastAsia" w:ascii="仿宋_GB2312" w:hAnsi="仿宋_GB2312" w:eastAsia="仿宋_GB2312" w:cs="仿宋_GB2312"/>
          <w:color w:val="auto"/>
          <w:sz w:val="36"/>
          <w:szCs w:val="36"/>
          <w:highlight w:val="none"/>
          <w:lang w:val="en-US" w:eastAsia="zh-CN"/>
        </w:rPr>
        <w:t>日内完成接收。</w:t>
      </w:r>
      <w:r>
        <w:rPr>
          <w:rFonts w:hint="default" w:ascii="仿宋_GB2312" w:hAnsi="仿宋_GB2312" w:eastAsia="仿宋_GB2312" w:cs="仿宋_GB2312"/>
          <w:color w:val="auto"/>
          <w:sz w:val="36"/>
          <w:szCs w:val="36"/>
          <w:highlight w:val="none"/>
          <w:lang w:val="en-US" w:eastAsia="zh-CN"/>
        </w:rPr>
        <w:t>需项目单位向行业主管部门移交的，代建单位应当配合移交。</w:t>
      </w:r>
    </w:p>
    <w:p w14:paraId="36BC3B46">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六</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项目建成后</w:t>
      </w:r>
      <w:r>
        <w:rPr>
          <w:rFonts w:hint="eastAsia" w:ascii="仿宋_GB2312" w:hAnsi="仿宋_GB2312" w:eastAsia="仿宋_GB2312" w:cs="仿宋_GB2312"/>
          <w:color w:val="auto"/>
          <w:sz w:val="36"/>
          <w:szCs w:val="36"/>
          <w:highlight w:val="none"/>
          <w:lang w:val="en-US" w:eastAsia="zh-CN"/>
        </w:rPr>
        <w:t>，由</w:t>
      </w:r>
      <w:r>
        <w:rPr>
          <w:rFonts w:hint="default" w:ascii="仿宋_GB2312" w:hAnsi="仿宋_GB2312" w:eastAsia="仿宋_GB2312" w:cs="仿宋_GB2312"/>
          <w:color w:val="auto"/>
          <w:sz w:val="36"/>
          <w:szCs w:val="36"/>
          <w:highlight w:val="none"/>
          <w:lang w:val="en-US" w:eastAsia="zh-CN"/>
        </w:rPr>
        <w:t>代建单位组织进行工程结算，报项目单位审核。代建单位</w:t>
      </w:r>
      <w:r>
        <w:rPr>
          <w:rFonts w:hint="eastAsia" w:ascii="仿宋_GB2312" w:hAnsi="仿宋_GB2312" w:eastAsia="仿宋_GB2312" w:cs="仿宋_GB2312"/>
          <w:color w:val="auto"/>
          <w:sz w:val="36"/>
          <w:szCs w:val="36"/>
          <w:highlight w:val="none"/>
          <w:lang w:val="en-US" w:eastAsia="zh-CN"/>
        </w:rPr>
        <w:t>会同项目单位在</w:t>
      </w:r>
      <w:r>
        <w:rPr>
          <w:rFonts w:hint="default" w:ascii="仿宋_GB2312" w:hAnsi="仿宋_GB2312" w:eastAsia="仿宋_GB2312" w:cs="仿宋_GB2312"/>
          <w:color w:val="auto"/>
          <w:sz w:val="36"/>
          <w:szCs w:val="36"/>
          <w:highlight w:val="none"/>
          <w:lang w:val="en-US" w:eastAsia="zh-CN"/>
        </w:rPr>
        <w:t>项目竣工验收合格后3个月内完成竣工财务决算编制</w:t>
      </w:r>
      <w:r>
        <w:rPr>
          <w:rFonts w:hint="eastAsia" w:ascii="仿宋_GB2312" w:hAnsi="仿宋_GB2312" w:eastAsia="仿宋_GB2312" w:cs="仿宋_GB2312"/>
          <w:color w:val="auto"/>
          <w:sz w:val="36"/>
          <w:szCs w:val="36"/>
          <w:highlight w:val="none"/>
          <w:lang w:val="en-US" w:eastAsia="zh-CN"/>
        </w:rPr>
        <w:t>。根据财务决算批复范围报财政部门或项目主管部门（含一级预算单位）进行批复或</w:t>
      </w:r>
      <w:r>
        <w:rPr>
          <w:rFonts w:hint="default" w:ascii="仿宋_GB2312" w:hAnsi="仿宋_GB2312" w:eastAsia="仿宋_GB2312" w:cs="仿宋_GB2312"/>
          <w:color w:val="auto"/>
          <w:sz w:val="36"/>
          <w:szCs w:val="36"/>
          <w:highlight w:val="none"/>
          <w:lang w:val="en-US" w:eastAsia="zh-CN"/>
        </w:rPr>
        <w:t>审批。代建单位应在竣工财务决算批复后30日内，协助项目单位办理资产交付和产权登记手续。项目单位应按照相关规定做好资产登记工作。</w:t>
      </w:r>
    </w:p>
    <w:p w14:paraId="7D38D512">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七</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代建单位应当建立健全项目建设档案管理制度，按照规定收集、整理、归档项目施工、验收各环节的文件资料；在办理项目移交手续时，应当一并将完整归档资料移交项目单位。</w:t>
      </w:r>
    </w:p>
    <w:p w14:paraId="4DB137A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第十</w:t>
      </w:r>
      <w:r>
        <w:rPr>
          <w:rFonts w:hint="eastAsia" w:ascii="黑体" w:hAnsi="黑体" w:eastAsia="黑体" w:cs="黑体"/>
          <w:color w:val="auto"/>
          <w:sz w:val="36"/>
          <w:szCs w:val="36"/>
          <w:highlight w:val="none"/>
          <w:lang w:val="en-US" w:eastAsia="zh-CN"/>
        </w:rPr>
        <w:t>八</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项目完成接收或实际使用后，项目单位或行业主管部门负责日常维护管理。项目工程质量保修按照相关法律、法规、规章及合同、协议约定执行。在工程质量保修期内，代建单位承担保修</w:t>
      </w:r>
      <w:r>
        <w:rPr>
          <w:rFonts w:hint="eastAsia" w:ascii="仿宋_GB2312" w:hAnsi="仿宋_GB2312" w:eastAsia="仿宋_GB2312" w:cs="仿宋_GB2312"/>
          <w:color w:val="auto"/>
          <w:sz w:val="36"/>
          <w:szCs w:val="36"/>
          <w:highlight w:val="none"/>
          <w:lang w:val="en-US" w:eastAsia="zh-CN"/>
        </w:rPr>
        <w:t>管理</w:t>
      </w:r>
      <w:r>
        <w:rPr>
          <w:rFonts w:hint="default" w:ascii="仿宋_GB2312" w:hAnsi="仿宋_GB2312" w:eastAsia="仿宋_GB2312" w:cs="仿宋_GB2312"/>
          <w:color w:val="auto"/>
          <w:sz w:val="36"/>
          <w:szCs w:val="36"/>
          <w:highlight w:val="none"/>
          <w:lang w:val="en-US" w:eastAsia="zh-CN"/>
        </w:rPr>
        <w:t>责任。</w:t>
      </w:r>
    </w:p>
    <w:p w14:paraId="4FE0EE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黑体" w:hAnsi="黑体" w:eastAsia="黑体" w:cs="黑体"/>
          <w:color w:val="auto"/>
          <w:sz w:val="36"/>
          <w:szCs w:val="36"/>
          <w:highlight w:val="none"/>
          <w:lang w:val="en-US" w:eastAsia="zh-CN"/>
        </w:rPr>
        <w:t>第</w:t>
      </w:r>
      <w:r>
        <w:rPr>
          <w:rFonts w:hint="default" w:ascii="黑体" w:hAnsi="黑体" w:eastAsia="黑体" w:cs="黑体"/>
          <w:color w:val="auto"/>
          <w:sz w:val="36"/>
          <w:szCs w:val="36"/>
          <w:highlight w:val="none"/>
          <w:lang w:val="en-US" w:eastAsia="zh-CN"/>
        </w:rPr>
        <w:t>十</w:t>
      </w:r>
      <w:r>
        <w:rPr>
          <w:rFonts w:hint="eastAsia" w:ascii="黑体" w:hAnsi="黑体" w:eastAsia="黑体" w:cs="黑体"/>
          <w:color w:val="auto"/>
          <w:sz w:val="36"/>
          <w:szCs w:val="36"/>
          <w:highlight w:val="none"/>
          <w:lang w:val="en-US" w:eastAsia="zh-CN"/>
        </w:rPr>
        <w:t>九条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审计部门和财政局依法对项目实施审计或评审。发展改革局按照有关规定，在项目投入使用后开展项目后评价和代建单位考核评价工作。财政局根据需要开展财政重点绩效评价。</w:t>
      </w:r>
    </w:p>
    <w:p w14:paraId="2A0DB02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6"/>
          <w:szCs w:val="36"/>
          <w:highlight w:val="none"/>
          <w:lang w:val="en-US" w:eastAsia="zh-CN"/>
        </w:rPr>
      </w:pPr>
    </w:p>
    <w:p w14:paraId="6DCAAF99">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6"/>
          <w:szCs w:val="36"/>
          <w:highlight w:val="none"/>
          <w:lang w:val="en-US" w:eastAsia="zh-CN"/>
        </w:rPr>
      </w:pPr>
      <w:r>
        <w:rPr>
          <w:rFonts w:hint="default" w:ascii="黑体" w:hAnsi="黑体" w:eastAsia="黑体" w:cs="黑体"/>
          <w:color w:val="auto"/>
          <w:sz w:val="36"/>
          <w:szCs w:val="36"/>
          <w:highlight w:val="none"/>
          <w:lang w:val="en-US" w:eastAsia="zh-CN"/>
        </w:rPr>
        <w:t>职责与分工</w:t>
      </w:r>
    </w:p>
    <w:p w14:paraId="1C887AD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6"/>
          <w:szCs w:val="36"/>
          <w:highlight w:val="none"/>
          <w:lang w:val="en-US" w:eastAsia="zh-CN"/>
        </w:rPr>
      </w:pPr>
    </w:p>
    <w:p w14:paraId="791B9174">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w:t>
      </w:r>
      <w:r>
        <w:rPr>
          <w:rFonts w:hint="eastAsia" w:ascii="黑体" w:hAnsi="黑体" w:eastAsia="黑体" w:cs="黑体"/>
          <w:color w:val="auto"/>
          <w:sz w:val="36"/>
          <w:szCs w:val="36"/>
          <w:highlight w:val="none"/>
          <w:lang w:val="en-US" w:eastAsia="zh-CN"/>
        </w:rPr>
        <w:t>二</w:t>
      </w:r>
      <w:r>
        <w:rPr>
          <w:rFonts w:hint="default" w:ascii="黑体" w:hAnsi="黑体" w:eastAsia="黑体" w:cs="黑体"/>
          <w:color w:val="auto"/>
          <w:sz w:val="36"/>
          <w:szCs w:val="36"/>
          <w:highlight w:val="none"/>
          <w:lang w:val="en-US" w:eastAsia="zh-CN"/>
        </w:rPr>
        <w:t>十条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项目单位主要职责包括：</w:t>
      </w:r>
    </w:p>
    <w:p w14:paraId="33259FC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（一）根据项目建设的必要性，自行编制或委托具有资质的专业机构编制项目建议书和可行性研究报告，并报发展改革局审批。</w:t>
      </w:r>
    </w:p>
    <w:p w14:paraId="32C660F2">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（二）负责对接财政局落实项目资金。</w:t>
      </w:r>
    </w:p>
    <w:p w14:paraId="2CEF16F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（三）负责申请办理建设项目用地预审与选址意见书等前期建设手续。</w:t>
      </w:r>
    </w:p>
    <w:p w14:paraId="44AD9AC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（四）负责与代建单位签订代建</w:t>
      </w:r>
      <w:r>
        <w:rPr>
          <w:rFonts w:hint="eastAsia" w:ascii="仿宋_GB2312" w:hAnsi="仿宋_GB2312" w:eastAsia="仿宋_GB2312" w:cs="仿宋_GB2312"/>
          <w:color w:val="auto"/>
          <w:sz w:val="36"/>
          <w:szCs w:val="36"/>
          <w:highlight w:val="none"/>
          <w:lang w:val="en-US" w:eastAsia="zh-CN"/>
        </w:rPr>
        <w:t>合同</w:t>
      </w:r>
      <w:r>
        <w:rPr>
          <w:rFonts w:hint="default" w:ascii="仿宋_GB2312" w:hAnsi="仿宋_GB2312" w:eastAsia="仿宋_GB2312" w:cs="仿宋_GB2312"/>
          <w:color w:val="auto"/>
          <w:sz w:val="36"/>
          <w:szCs w:val="36"/>
          <w:highlight w:val="none"/>
          <w:lang w:val="en-US" w:eastAsia="zh-CN"/>
        </w:rPr>
        <w:t>。</w:t>
      </w:r>
    </w:p>
    <w:p w14:paraId="0AF01A81">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（五）与代建单位共同组织代建范围内的勘察、设计、施工、监理等单位以及与工程建设有关的重要设备、材料、服务的采购，依法与相关单位签订合同。</w:t>
      </w:r>
    </w:p>
    <w:p w14:paraId="2AE9B7C2">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（六）负责履行资金管理等职责。</w:t>
      </w:r>
    </w:p>
    <w:p w14:paraId="20B14BB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（七）</w:t>
      </w:r>
      <w:r>
        <w:rPr>
          <w:rFonts w:hint="eastAsia" w:ascii="仿宋_GB2312" w:hAnsi="仿宋_GB2312" w:eastAsia="仿宋_GB2312" w:cs="仿宋_GB2312"/>
          <w:color w:val="auto"/>
          <w:sz w:val="36"/>
          <w:szCs w:val="36"/>
          <w:highlight w:val="none"/>
          <w:lang w:val="en-US" w:eastAsia="zh-CN"/>
        </w:rPr>
        <w:t>负责</w:t>
      </w:r>
      <w:r>
        <w:rPr>
          <w:rFonts w:hint="default" w:ascii="仿宋_GB2312" w:hAnsi="仿宋_GB2312" w:eastAsia="仿宋_GB2312" w:cs="仿宋_GB2312"/>
          <w:color w:val="auto"/>
          <w:sz w:val="36"/>
          <w:szCs w:val="36"/>
          <w:highlight w:val="none"/>
          <w:lang w:val="en-US" w:eastAsia="zh-CN"/>
        </w:rPr>
        <w:t>办理建设工程规划许可证、建筑工程施工许可证等代建期间所需的各项审批手续，提供相关资料。</w:t>
      </w:r>
    </w:p>
    <w:p w14:paraId="32E3796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（八）提供施工现场及毗邻区域内供水、排水、供电、供气、供热、通信、广播电视等地下管线资料，气象和水文观测资料，相邻建筑物和构筑物、地下工程的有关资料，并保证资料的真实、准确、完整。</w:t>
      </w:r>
    </w:p>
    <w:p w14:paraId="0B8681D8">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（九）</w:t>
      </w:r>
      <w:r>
        <w:rPr>
          <w:rFonts w:hint="eastAsia" w:ascii="仿宋_GB2312" w:hAnsi="仿宋_GB2312" w:eastAsia="仿宋_GB2312" w:cs="仿宋_GB2312"/>
          <w:color w:val="auto"/>
          <w:sz w:val="36"/>
          <w:szCs w:val="36"/>
          <w:highlight w:val="none"/>
          <w:lang w:val="en-US" w:eastAsia="zh-CN"/>
        </w:rPr>
        <w:t>参与</w:t>
      </w:r>
      <w:r>
        <w:rPr>
          <w:rFonts w:hint="default" w:ascii="仿宋_GB2312" w:hAnsi="仿宋_GB2312" w:eastAsia="仿宋_GB2312" w:cs="仿宋_GB2312"/>
          <w:color w:val="auto"/>
          <w:sz w:val="36"/>
          <w:szCs w:val="36"/>
          <w:highlight w:val="none"/>
          <w:lang w:val="en-US" w:eastAsia="zh-CN"/>
        </w:rPr>
        <w:t>项目</w:t>
      </w:r>
      <w:r>
        <w:rPr>
          <w:rFonts w:hint="eastAsia" w:ascii="仿宋_GB2312" w:hAnsi="仿宋_GB2312" w:eastAsia="仿宋_GB2312" w:cs="仿宋_GB2312"/>
          <w:color w:val="auto"/>
          <w:sz w:val="36"/>
          <w:szCs w:val="36"/>
          <w:highlight w:val="none"/>
          <w:lang w:val="en-US" w:eastAsia="zh-CN"/>
        </w:rPr>
        <w:t>专项验收、</w:t>
      </w:r>
      <w:r>
        <w:rPr>
          <w:rFonts w:hint="default" w:ascii="仿宋_GB2312" w:hAnsi="仿宋_GB2312" w:eastAsia="仿宋_GB2312" w:cs="仿宋_GB2312"/>
          <w:color w:val="auto"/>
          <w:sz w:val="36"/>
          <w:szCs w:val="36"/>
          <w:highlight w:val="none"/>
          <w:lang w:val="en-US" w:eastAsia="zh-CN"/>
        </w:rPr>
        <w:t>竣工验收，办理竣工工程结算。</w:t>
      </w:r>
    </w:p>
    <w:p w14:paraId="6509731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w:t>
      </w:r>
      <w:r>
        <w:rPr>
          <w:rFonts w:hint="eastAsia" w:ascii="仿宋_GB2312" w:hAnsi="仿宋_GB2312" w:eastAsia="仿宋_GB2312" w:cs="仿宋_GB2312"/>
          <w:color w:val="auto"/>
          <w:sz w:val="36"/>
          <w:szCs w:val="36"/>
          <w:highlight w:val="none"/>
          <w:lang w:val="en-US" w:eastAsia="zh-CN"/>
        </w:rPr>
        <w:t>配合代建单位</w:t>
      </w:r>
      <w:r>
        <w:rPr>
          <w:rFonts w:hint="default" w:ascii="仿宋_GB2312" w:hAnsi="仿宋_GB2312" w:eastAsia="仿宋_GB2312" w:cs="仿宋_GB2312"/>
          <w:color w:val="auto"/>
          <w:sz w:val="36"/>
          <w:szCs w:val="36"/>
          <w:highlight w:val="none"/>
          <w:lang w:val="en-US" w:eastAsia="zh-CN"/>
        </w:rPr>
        <w:t>编制竣工财务决算，按照规定办理竣工财务决算报批手续，接受项目移交，办理产权登记。</w:t>
      </w:r>
    </w:p>
    <w:p w14:paraId="4C6BF7B6">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（十一）对参建单位考核评价和项目后评价。</w:t>
      </w:r>
    </w:p>
    <w:p w14:paraId="2B09EEA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（十二）监督工程质量、进度及施工、监理、设备材料的招标工作，将发现的问题报告有关部门处理。</w:t>
      </w:r>
    </w:p>
    <w:p w14:paraId="2DC42D3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（十三）履行代建</w:t>
      </w:r>
      <w:r>
        <w:rPr>
          <w:rFonts w:hint="eastAsia" w:ascii="仿宋_GB2312" w:hAnsi="仿宋_GB2312" w:eastAsia="仿宋_GB2312" w:cs="仿宋_GB2312"/>
          <w:color w:val="auto"/>
          <w:sz w:val="36"/>
          <w:szCs w:val="36"/>
          <w:highlight w:val="none"/>
          <w:lang w:val="en-US" w:eastAsia="zh-CN"/>
        </w:rPr>
        <w:t>合同</w:t>
      </w:r>
      <w:r>
        <w:rPr>
          <w:rFonts w:hint="default" w:ascii="仿宋_GB2312" w:hAnsi="仿宋_GB2312" w:eastAsia="仿宋_GB2312" w:cs="仿宋_GB2312"/>
          <w:color w:val="auto"/>
          <w:sz w:val="36"/>
          <w:szCs w:val="36"/>
          <w:highlight w:val="none"/>
          <w:lang w:val="en-US" w:eastAsia="zh-CN"/>
        </w:rPr>
        <w:t>约定的其他内容。</w:t>
      </w:r>
    </w:p>
    <w:p w14:paraId="104564D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一</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代建单位主要职责包括：</w:t>
      </w:r>
    </w:p>
    <w:p w14:paraId="49E8BCEA">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（一）配备符合代建项目要求的专业技术力量，项目管理团队由项目经理和相关专业技术人员组成</w:t>
      </w:r>
      <w:r>
        <w:rPr>
          <w:rFonts w:hint="default" w:ascii="仿宋_GB2312" w:hAnsi="仿宋_GB2312" w:eastAsia="仿宋_GB2312" w:cs="仿宋_GB2312"/>
          <w:color w:val="auto"/>
          <w:sz w:val="36"/>
          <w:szCs w:val="36"/>
          <w:highlight w:val="none"/>
          <w:lang w:val="en-US" w:eastAsia="zh-CN"/>
        </w:rPr>
        <w:t>。</w:t>
      </w:r>
    </w:p>
    <w:p w14:paraId="454F3C58">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w:t>
      </w:r>
      <w:r>
        <w:rPr>
          <w:rFonts w:hint="eastAsia" w:ascii="仿宋_GB2312" w:hAnsi="仿宋_GB2312" w:eastAsia="仿宋_GB2312" w:cs="仿宋_GB2312"/>
          <w:color w:val="auto"/>
          <w:sz w:val="36"/>
          <w:szCs w:val="36"/>
          <w:highlight w:val="none"/>
          <w:lang w:val="en-US" w:eastAsia="zh-CN"/>
        </w:rPr>
        <w:t>代建合同签订后制定切实可行的代建工作计划</w:t>
      </w: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措施。</w:t>
      </w:r>
    </w:p>
    <w:p w14:paraId="342EE8D8">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三</w:t>
      </w:r>
      <w:r>
        <w:rPr>
          <w:rFonts w:hint="default" w:ascii="仿宋_GB2312" w:hAnsi="仿宋_GB2312" w:eastAsia="仿宋_GB2312" w:cs="仿宋_GB2312"/>
          <w:color w:val="auto"/>
          <w:sz w:val="36"/>
          <w:szCs w:val="36"/>
          <w:highlight w:val="none"/>
          <w:lang w:val="en-US" w:eastAsia="zh-CN"/>
        </w:rPr>
        <w:t>）依据项目单位申请，协助办理土地征收、拆迁、建设用地规划许可证等手续。</w:t>
      </w:r>
    </w:p>
    <w:p w14:paraId="05AAE789">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四</w:t>
      </w:r>
      <w:r>
        <w:rPr>
          <w:rFonts w:hint="default" w:ascii="仿宋_GB2312" w:hAnsi="仿宋_GB2312" w:eastAsia="仿宋_GB2312" w:cs="仿宋_GB2312"/>
          <w:color w:val="auto"/>
          <w:sz w:val="36"/>
          <w:szCs w:val="36"/>
          <w:highlight w:val="none"/>
          <w:lang w:val="en-US" w:eastAsia="zh-CN"/>
        </w:rPr>
        <w:t>）配合项目单位编制项目建设工程设计方案、初步设计、投资概算。</w:t>
      </w:r>
    </w:p>
    <w:p w14:paraId="16B6685B">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五</w:t>
      </w:r>
      <w:r>
        <w:rPr>
          <w:rFonts w:hint="default" w:ascii="仿宋_GB2312" w:hAnsi="仿宋_GB2312" w:eastAsia="仿宋_GB2312" w:cs="仿宋_GB2312"/>
          <w:color w:val="auto"/>
          <w:sz w:val="36"/>
          <w:szCs w:val="36"/>
          <w:highlight w:val="none"/>
          <w:lang w:val="en-US" w:eastAsia="zh-CN"/>
        </w:rPr>
        <w:t>）配合项目单位按照批准的初步设计和核定的投资概算组织施工图限额设计，并组织施工图设计审查。</w:t>
      </w:r>
    </w:p>
    <w:p w14:paraId="7AC3772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六</w:t>
      </w:r>
      <w:r>
        <w:rPr>
          <w:rFonts w:hint="default" w:ascii="仿宋_GB2312" w:hAnsi="仿宋_GB2312" w:eastAsia="仿宋_GB2312" w:cs="仿宋_GB2312"/>
          <w:color w:val="auto"/>
          <w:sz w:val="36"/>
          <w:szCs w:val="36"/>
          <w:highlight w:val="none"/>
          <w:lang w:val="en-US" w:eastAsia="zh-CN"/>
        </w:rPr>
        <w:t>）与项目单位共同组织代建范围内的勘察、设计、施工、监理等单位以及与工程建设有关的重要设备、材料、服务的采购，依法与相关单位签订合同。</w:t>
      </w:r>
    </w:p>
    <w:p w14:paraId="1D28CE7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（七）协助项目单位申请办理建设工程规划许可证、建筑工程施工许可证等建设手续。</w:t>
      </w:r>
    </w:p>
    <w:p w14:paraId="28DF88C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（八）负责项目施工、质量、安全、环保、档案等全过程管理。</w:t>
      </w:r>
    </w:p>
    <w:p w14:paraId="267D84E9">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（九）协助项目单位共同办理重大设计变更、概算调整等报批手续，对工程变更事项进行审核论证。</w:t>
      </w:r>
    </w:p>
    <w:p w14:paraId="0B100B3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十</w:t>
      </w:r>
      <w:r>
        <w:rPr>
          <w:rFonts w:hint="default" w:ascii="仿宋_GB2312" w:hAnsi="仿宋_GB2312" w:eastAsia="仿宋_GB2312" w:cs="仿宋_GB2312"/>
          <w:color w:val="auto"/>
          <w:sz w:val="36"/>
          <w:szCs w:val="36"/>
          <w:highlight w:val="none"/>
          <w:lang w:val="en-US" w:eastAsia="zh-CN"/>
        </w:rPr>
        <w:t>）审核各参建单位资金拨付申请，做好项目核算等工作。</w:t>
      </w:r>
    </w:p>
    <w:p w14:paraId="0801305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6"/>
          <w:szCs w:val="36"/>
          <w:highlight w:val="none"/>
          <w:lang w:val="en-US" w:eastAsia="zh-CN"/>
        </w:rPr>
        <w:t>十一</w:t>
      </w:r>
      <w:r>
        <w:rPr>
          <w:rFonts w:hint="default" w:ascii="仿宋_GB2312" w:hAnsi="仿宋_GB2312" w:eastAsia="仿宋_GB2312" w:cs="仿宋_GB2312"/>
          <w:color w:val="auto"/>
          <w:sz w:val="36"/>
          <w:szCs w:val="36"/>
          <w:highlight w:val="none"/>
          <w:lang w:val="en-US" w:eastAsia="zh-CN"/>
        </w:rPr>
        <w:t>）负责评价参建单位合同履行情况</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配合代建考核评价、</w:t>
      </w:r>
      <w:r>
        <w:rPr>
          <w:rFonts w:hint="eastAsia" w:ascii="仿宋_GB2312" w:hAnsi="仿宋_GB2312" w:eastAsia="仿宋_GB2312" w:cs="仿宋_GB2312"/>
          <w:color w:val="auto"/>
          <w:sz w:val="36"/>
          <w:szCs w:val="36"/>
          <w:highlight w:val="none"/>
          <w:lang w:val="en-US" w:eastAsia="zh-CN"/>
        </w:rPr>
        <w:t>项目后评价等工作。</w:t>
      </w:r>
    </w:p>
    <w:p w14:paraId="329D09C2">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（十二）按照规定向有关部门报送项目进展和资金使用情况。</w:t>
      </w:r>
    </w:p>
    <w:p w14:paraId="0F40E8B2">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（十三）组织项目竣工验收，办理项目竣工工程结算。</w:t>
      </w:r>
    </w:p>
    <w:p w14:paraId="02108F4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6"/>
          <w:szCs w:val="36"/>
          <w:highlight w:val="none"/>
          <w:lang w:val="en-US" w:eastAsia="zh-CN"/>
        </w:rPr>
        <w:t>（十四）编制项目竣工财务决算，配合项目单位按照规定办理竣工财务报批手续，完整移交项目建设、竣工及财务资料，并按照批准的资产价值向项目单位办理资产交付手续。</w:t>
      </w:r>
    </w:p>
    <w:p w14:paraId="7E3B68D4">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w:t>
      </w:r>
      <w:r>
        <w:rPr>
          <w:rFonts w:hint="eastAsia" w:ascii="仿宋_GB2312" w:hAnsi="仿宋_GB2312" w:eastAsia="仿宋_GB2312" w:cs="仿宋_GB2312"/>
          <w:color w:val="auto"/>
          <w:sz w:val="36"/>
          <w:szCs w:val="36"/>
          <w:highlight w:val="none"/>
          <w:lang w:val="en-US" w:eastAsia="zh-CN"/>
        </w:rPr>
        <w:t>五</w:t>
      </w:r>
      <w:r>
        <w:rPr>
          <w:rFonts w:hint="default" w:ascii="仿宋_GB2312" w:hAnsi="仿宋_GB2312" w:eastAsia="仿宋_GB2312" w:cs="仿宋_GB2312"/>
          <w:color w:val="auto"/>
          <w:sz w:val="36"/>
          <w:szCs w:val="36"/>
          <w:highlight w:val="none"/>
          <w:lang w:val="en-US" w:eastAsia="zh-CN"/>
        </w:rPr>
        <w:t>）负责办理项目单位提出的合理使用需求和建议。</w:t>
      </w:r>
    </w:p>
    <w:p w14:paraId="60CA7D81">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w:t>
      </w:r>
      <w:r>
        <w:rPr>
          <w:rFonts w:hint="eastAsia" w:ascii="仿宋_GB2312" w:hAnsi="仿宋_GB2312" w:eastAsia="仿宋_GB2312" w:cs="仿宋_GB2312"/>
          <w:color w:val="auto"/>
          <w:sz w:val="36"/>
          <w:szCs w:val="36"/>
          <w:highlight w:val="none"/>
          <w:lang w:val="en-US" w:eastAsia="zh-CN"/>
        </w:rPr>
        <w:t>六</w:t>
      </w:r>
      <w:r>
        <w:rPr>
          <w:rFonts w:hint="default" w:ascii="仿宋_GB2312" w:hAnsi="仿宋_GB2312" w:eastAsia="仿宋_GB2312" w:cs="仿宋_GB2312"/>
          <w:color w:val="auto"/>
          <w:sz w:val="36"/>
          <w:szCs w:val="36"/>
          <w:highlight w:val="none"/>
          <w:lang w:val="en-US" w:eastAsia="zh-CN"/>
        </w:rPr>
        <w:t>）在工程质量保修期内承担保修</w:t>
      </w:r>
      <w:r>
        <w:rPr>
          <w:rFonts w:hint="eastAsia" w:ascii="仿宋_GB2312" w:hAnsi="仿宋_GB2312" w:eastAsia="仿宋_GB2312" w:cs="仿宋_GB2312"/>
          <w:color w:val="auto"/>
          <w:sz w:val="36"/>
          <w:szCs w:val="36"/>
          <w:highlight w:val="none"/>
          <w:lang w:val="en-US" w:eastAsia="zh-CN"/>
        </w:rPr>
        <w:t>管理</w:t>
      </w:r>
      <w:r>
        <w:rPr>
          <w:rFonts w:hint="default" w:ascii="仿宋_GB2312" w:hAnsi="仿宋_GB2312" w:eastAsia="仿宋_GB2312" w:cs="仿宋_GB2312"/>
          <w:color w:val="auto"/>
          <w:sz w:val="36"/>
          <w:szCs w:val="36"/>
          <w:highlight w:val="none"/>
          <w:lang w:val="en-US" w:eastAsia="zh-CN"/>
        </w:rPr>
        <w:t>责任。</w:t>
      </w:r>
    </w:p>
    <w:p w14:paraId="1C1570B9">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（十</w:t>
      </w:r>
      <w:r>
        <w:rPr>
          <w:rFonts w:hint="eastAsia" w:ascii="仿宋_GB2312" w:hAnsi="仿宋_GB2312" w:eastAsia="仿宋_GB2312" w:cs="仿宋_GB2312"/>
          <w:color w:val="auto"/>
          <w:sz w:val="36"/>
          <w:szCs w:val="36"/>
          <w:highlight w:val="none"/>
          <w:lang w:val="en-US" w:eastAsia="zh-CN"/>
        </w:rPr>
        <w:t>七</w:t>
      </w:r>
      <w:r>
        <w:rPr>
          <w:rFonts w:hint="default" w:ascii="仿宋_GB2312" w:hAnsi="仿宋_GB2312" w:eastAsia="仿宋_GB2312" w:cs="仿宋_GB2312"/>
          <w:color w:val="auto"/>
          <w:sz w:val="36"/>
          <w:szCs w:val="36"/>
          <w:highlight w:val="none"/>
          <w:lang w:val="en-US" w:eastAsia="zh-CN"/>
        </w:rPr>
        <w:t>）履行代建</w:t>
      </w:r>
      <w:r>
        <w:rPr>
          <w:rFonts w:hint="eastAsia" w:ascii="仿宋_GB2312" w:hAnsi="仿宋_GB2312" w:eastAsia="仿宋_GB2312" w:cs="仿宋_GB2312"/>
          <w:color w:val="auto"/>
          <w:sz w:val="36"/>
          <w:szCs w:val="36"/>
          <w:highlight w:val="none"/>
          <w:lang w:val="en-US" w:eastAsia="zh-CN"/>
        </w:rPr>
        <w:t>合同</w:t>
      </w:r>
      <w:r>
        <w:rPr>
          <w:rFonts w:hint="default" w:ascii="仿宋_GB2312" w:hAnsi="仿宋_GB2312" w:eastAsia="仿宋_GB2312" w:cs="仿宋_GB2312"/>
          <w:color w:val="auto"/>
          <w:sz w:val="36"/>
          <w:szCs w:val="36"/>
          <w:highlight w:val="none"/>
          <w:lang w:val="en-US" w:eastAsia="zh-CN"/>
        </w:rPr>
        <w:t>约定的其他内容。</w:t>
      </w:r>
    </w:p>
    <w:p w14:paraId="090E6576">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二</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发展改革局职责：</w:t>
      </w:r>
    </w:p>
    <w:p w14:paraId="473F77DA">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（一）负责项目投资综合管理。</w:t>
      </w:r>
    </w:p>
    <w:p w14:paraId="349FDAAC">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（二）审批（含调整）项目建议书、可行性研究报告、初步设计或者核定投资概算，并在可行性研究报告批复中明确是否实行代建制。</w:t>
      </w:r>
    </w:p>
    <w:p w14:paraId="31DC1BFC">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（三）协调有关部门加强招标投标活动监督。</w:t>
      </w:r>
    </w:p>
    <w:p w14:paraId="564246E4">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（四）按照国家有关规定选择有代表性的已建成代建项目进行项目后评价。</w:t>
      </w:r>
    </w:p>
    <w:p w14:paraId="20E4433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三</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财政局职责：</w:t>
      </w:r>
    </w:p>
    <w:p w14:paraId="38AB51A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（一）负责代建项目的预算资金安排、下达、拨付等工作。</w:t>
      </w:r>
    </w:p>
    <w:p w14:paraId="71E8E602">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（二）对项目财务活动实施管理和监督。</w:t>
      </w:r>
    </w:p>
    <w:p w14:paraId="315926C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（三）审核项目施工图预算、工程量清单，确定招标控制价。</w:t>
      </w:r>
    </w:p>
    <w:p w14:paraId="3738B778">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（四）按照规定批复投资额在3000万元</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不含3000</w:t>
      </w:r>
      <w:r>
        <w:rPr>
          <w:rFonts w:hint="eastAsia" w:ascii="仿宋_GB2312" w:hAnsi="仿宋_GB2312" w:eastAsia="仿宋_GB2312" w:cs="仿宋_GB2312"/>
          <w:color w:val="auto"/>
          <w:sz w:val="36"/>
          <w:szCs w:val="36"/>
          <w:highlight w:val="none"/>
          <w:lang w:val="en-US" w:eastAsia="zh-CN"/>
        </w:rPr>
        <w:t>万元，按批复概算总投资额）以上</w:t>
      </w:r>
      <w:r>
        <w:rPr>
          <w:rFonts w:hint="default" w:ascii="仿宋_GB2312" w:hAnsi="仿宋_GB2312" w:eastAsia="仿宋_GB2312" w:cs="仿宋_GB2312"/>
          <w:color w:val="auto"/>
          <w:sz w:val="36"/>
          <w:szCs w:val="36"/>
          <w:highlight w:val="none"/>
          <w:lang w:val="en-US" w:eastAsia="zh-CN"/>
        </w:rPr>
        <w:t>的项目竣工财务决算。</w:t>
      </w:r>
    </w:p>
    <w:p w14:paraId="06DAB0D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四</w:t>
      </w:r>
      <w:r>
        <w:rPr>
          <w:rFonts w:hint="default" w:ascii="黑体" w:hAnsi="黑体" w:eastAsia="黑体" w:cs="黑体"/>
          <w:color w:val="auto"/>
          <w:sz w:val="36"/>
          <w:szCs w:val="36"/>
          <w:highlight w:val="none"/>
          <w:lang w:val="en-US" w:eastAsia="zh-CN"/>
        </w:rPr>
        <w:t>条</w:t>
      </w:r>
      <w:r>
        <w:rPr>
          <w:rFonts w:hint="eastAsia" w:ascii="黑体" w:hAnsi="黑体" w:eastAsia="黑体" w:cs="黑体"/>
          <w:color w:val="auto"/>
          <w:sz w:val="36"/>
          <w:szCs w:val="36"/>
          <w:highlight w:val="none"/>
          <w:lang w:val="en-US" w:eastAsia="zh-CN"/>
        </w:rPr>
        <w:t xml:space="preserve"> </w:t>
      </w:r>
      <w:r>
        <w:rPr>
          <w:rFonts w:hint="default" w:ascii="仿宋_GB2312" w:hAnsi="仿宋_GB2312" w:eastAsia="仿宋_GB2312" w:cs="仿宋_GB2312"/>
          <w:color w:val="auto"/>
          <w:sz w:val="36"/>
          <w:szCs w:val="36"/>
          <w:highlight w:val="none"/>
          <w:lang w:val="en-US" w:eastAsia="zh-CN"/>
        </w:rPr>
        <w:t>勘察、设计、施工、监理等参建单位以及重要设备、材料供应商等各相关单位应当按照合同约定行使和履行各自的权利及义务。</w:t>
      </w:r>
    </w:p>
    <w:p w14:paraId="44261D3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五</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审计部门</w:t>
      </w:r>
      <w:r>
        <w:rPr>
          <w:rFonts w:hint="eastAsia" w:ascii="仿宋_GB2312" w:hAnsi="仿宋_GB2312" w:eastAsia="仿宋_GB2312" w:cs="仿宋_GB2312"/>
          <w:color w:val="auto"/>
          <w:sz w:val="36"/>
          <w:szCs w:val="36"/>
          <w:highlight w:val="none"/>
          <w:lang w:val="en-US" w:eastAsia="zh-CN"/>
        </w:rPr>
        <w:t>依法按照规定</w:t>
      </w:r>
      <w:r>
        <w:rPr>
          <w:rFonts w:hint="default" w:ascii="仿宋_GB2312" w:hAnsi="仿宋_GB2312" w:eastAsia="仿宋_GB2312" w:cs="仿宋_GB2312"/>
          <w:color w:val="auto"/>
          <w:sz w:val="36"/>
          <w:szCs w:val="36"/>
          <w:highlight w:val="none"/>
          <w:lang w:val="en-US" w:eastAsia="zh-CN"/>
        </w:rPr>
        <w:t>对</w:t>
      </w:r>
      <w:r>
        <w:rPr>
          <w:rFonts w:hint="eastAsia" w:ascii="仿宋_GB2312" w:hAnsi="仿宋_GB2312" w:eastAsia="仿宋_GB2312" w:cs="仿宋_GB2312"/>
          <w:color w:val="auto"/>
          <w:sz w:val="36"/>
          <w:szCs w:val="36"/>
          <w:highlight w:val="none"/>
          <w:lang w:val="en-US" w:eastAsia="zh-CN"/>
        </w:rPr>
        <w:t>政府投资建设</w:t>
      </w:r>
      <w:r>
        <w:rPr>
          <w:rFonts w:hint="default" w:ascii="仿宋_GB2312" w:hAnsi="仿宋_GB2312" w:eastAsia="仿宋_GB2312" w:cs="仿宋_GB2312"/>
          <w:color w:val="auto"/>
          <w:sz w:val="36"/>
          <w:szCs w:val="36"/>
          <w:highlight w:val="none"/>
          <w:lang w:val="en-US" w:eastAsia="zh-CN"/>
        </w:rPr>
        <w:t>项目</w:t>
      </w:r>
      <w:r>
        <w:rPr>
          <w:rFonts w:hint="eastAsia" w:ascii="仿宋_GB2312" w:hAnsi="仿宋_GB2312" w:eastAsia="仿宋_GB2312" w:cs="仿宋_GB2312"/>
          <w:color w:val="auto"/>
          <w:sz w:val="36"/>
          <w:szCs w:val="36"/>
          <w:highlight w:val="none"/>
          <w:lang w:val="en-US" w:eastAsia="zh-CN"/>
        </w:rPr>
        <w:t>进行</w:t>
      </w:r>
      <w:r>
        <w:rPr>
          <w:rFonts w:hint="default" w:ascii="仿宋_GB2312" w:hAnsi="仿宋_GB2312" w:eastAsia="仿宋_GB2312" w:cs="仿宋_GB2312"/>
          <w:color w:val="auto"/>
          <w:sz w:val="36"/>
          <w:szCs w:val="36"/>
          <w:highlight w:val="none"/>
          <w:lang w:val="en-US" w:eastAsia="zh-CN"/>
        </w:rPr>
        <w:t>审计监督。其他有关区直部门按照规定履行相关职责。</w:t>
      </w:r>
    </w:p>
    <w:p w14:paraId="270741A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六</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项目单位与代建单位可以按照签订代建</w:t>
      </w:r>
      <w:r>
        <w:rPr>
          <w:rFonts w:hint="eastAsia" w:ascii="仿宋_GB2312" w:hAnsi="仿宋_GB2312" w:eastAsia="仿宋_GB2312" w:cs="仿宋_GB2312"/>
          <w:color w:val="auto"/>
          <w:sz w:val="36"/>
          <w:szCs w:val="36"/>
          <w:highlight w:val="none"/>
          <w:lang w:val="en-US" w:eastAsia="zh-CN"/>
        </w:rPr>
        <w:t>合同</w:t>
      </w:r>
      <w:r>
        <w:rPr>
          <w:rFonts w:hint="default" w:ascii="仿宋_GB2312" w:hAnsi="仿宋_GB2312" w:eastAsia="仿宋_GB2312" w:cs="仿宋_GB2312"/>
          <w:color w:val="auto"/>
          <w:sz w:val="36"/>
          <w:szCs w:val="36"/>
          <w:highlight w:val="none"/>
          <w:lang w:val="en-US" w:eastAsia="zh-CN"/>
        </w:rPr>
        <w:t>的代建内容，对工作流程与职责分工进行相应调整。</w:t>
      </w:r>
    </w:p>
    <w:p w14:paraId="2B2891AB">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p>
    <w:p w14:paraId="76A7B25A">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6"/>
          <w:szCs w:val="36"/>
          <w:highlight w:val="none"/>
          <w:lang w:val="en-US" w:eastAsia="zh-CN"/>
        </w:rPr>
      </w:pPr>
      <w:r>
        <w:rPr>
          <w:rFonts w:hint="default" w:ascii="黑体" w:hAnsi="黑体" w:eastAsia="黑体" w:cs="黑体"/>
          <w:color w:val="auto"/>
          <w:sz w:val="36"/>
          <w:szCs w:val="36"/>
          <w:highlight w:val="none"/>
          <w:lang w:val="en-US" w:eastAsia="zh-CN"/>
        </w:rPr>
        <w:t>资金管理</w:t>
      </w:r>
    </w:p>
    <w:p w14:paraId="5326578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6"/>
          <w:szCs w:val="36"/>
          <w:highlight w:val="none"/>
          <w:lang w:val="en-US" w:eastAsia="zh-CN"/>
        </w:rPr>
      </w:pPr>
    </w:p>
    <w:p w14:paraId="6EDF711E">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七</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代建单位应当根据合同约定，综合考虑财政资金预算、建设进度等因素，向项目单位提出建设资金申请。项目单位按照</w:t>
      </w:r>
      <w:r>
        <w:rPr>
          <w:rFonts w:hint="eastAsia" w:ascii="仿宋_GB2312" w:hAnsi="仿宋_GB2312" w:eastAsia="仿宋_GB2312" w:cs="仿宋_GB2312"/>
          <w:color w:val="auto"/>
          <w:sz w:val="36"/>
          <w:szCs w:val="36"/>
          <w:highlight w:val="none"/>
          <w:lang w:val="en-US" w:eastAsia="zh-CN"/>
        </w:rPr>
        <w:t>财政资金管理的有关规定将项目资金</w:t>
      </w:r>
      <w:r>
        <w:rPr>
          <w:rFonts w:hint="default" w:ascii="仿宋_GB2312" w:hAnsi="仿宋_GB2312" w:eastAsia="仿宋_GB2312" w:cs="仿宋_GB2312"/>
          <w:color w:val="auto"/>
          <w:sz w:val="36"/>
          <w:szCs w:val="36"/>
          <w:highlight w:val="none"/>
          <w:lang w:val="en-US" w:eastAsia="zh-CN"/>
        </w:rPr>
        <w:t>拨付</w:t>
      </w:r>
      <w:r>
        <w:rPr>
          <w:rFonts w:hint="eastAsia" w:ascii="仿宋_GB2312" w:hAnsi="仿宋_GB2312" w:eastAsia="仿宋_GB2312" w:cs="仿宋_GB2312"/>
          <w:color w:val="auto"/>
          <w:sz w:val="36"/>
          <w:szCs w:val="36"/>
          <w:highlight w:val="none"/>
          <w:lang w:val="en-US" w:eastAsia="zh-CN"/>
        </w:rPr>
        <w:t>至</w:t>
      </w:r>
      <w:r>
        <w:rPr>
          <w:rFonts w:hint="default" w:ascii="仿宋_GB2312" w:hAnsi="仿宋_GB2312" w:eastAsia="仿宋_GB2312" w:cs="仿宋_GB2312"/>
          <w:color w:val="auto"/>
          <w:sz w:val="36"/>
          <w:szCs w:val="36"/>
          <w:highlight w:val="none"/>
          <w:lang w:val="en-US" w:eastAsia="zh-CN"/>
        </w:rPr>
        <w:t>各参建单位和供应商。</w:t>
      </w:r>
    </w:p>
    <w:p w14:paraId="68056F76">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第二十</w:t>
      </w:r>
      <w:r>
        <w:rPr>
          <w:rFonts w:hint="eastAsia" w:ascii="黑体" w:hAnsi="黑体" w:eastAsia="黑体" w:cs="黑体"/>
          <w:color w:val="auto"/>
          <w:sz w:val="36"/>
          <w:szCs w:val="36"/>
          <w:highlight w:val="none"/>
          <w:lang w:val="en-US" w:eastAsia="zh-CN"/>
        </w:rPr>
        <w:t>八</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lang w:val="en-US" w:eastAsia="zh-CN"/>
        </w:rPr>
        <w:t xml:space="preserve"> </w:t>
      </w:r>
      <w:r>
        <w:rPr>
          <w:rFonts w:hint="default" w:ascii="仿宋_GB2312" w:hAnsi="仿宋_GB2312" w:eastAsia="仿宋_GB2312" w:cs="仿宋_GB2312"/>
          <w:color w:val="auto"/>
          <w:sz w:val="36"/>
          <w:szCs w:val="36"/>
          <w:highlight w:val="none"/>
          <w:lang w:val="en-US" w:eastAsia="zh-CN"/>
        </w:rPr>
        <w:t>前期已发生的土地购置及其他费用</w:t>
      </w:r>
      <w:r>
        <w:rPr>
          <w:rFonts w:hint="eastAsia" w:ascii="仿宋_GB2312" w:hAnsi="仿宋_GB2312" w:eastAsia="仿宋_GB2312" w:cs="仿宋_GB2312"/>
          <w:color w:val="auto"/>
          <w:sz w:val="36"/>
          <w:szCs w:val="36"/>
          <w:highlight w:val="none"/>
          <w:lang w:val="en-US" w:eastAsia="zh-CN"/>
        </w:rPr>
        <w:t>，由项目单位负责专账管理，竣工后一并进行竣工财务决算</w:t>
      </w:r>
      <w:r>
        <w:rPr>
          <w:rFonts w:hint="default" w:ascii="仿宋_GB2312" w:hAnsi="仿宋_GB2312" w:eastAsia="仿宋_GB2312" w:cs="仿宋_GB2312"/>
          <w:color w:val="auto"/>
          <w:sz w:val="36"/>
          <w:szCs w:val="36"/>
          <w:highlight w:val="none"/>
          <w:lang w:val="en-US" w:eastAsia="zh-CN"/>
        </w:rPr>
        <w:t>。</w:t>
      </w:r>
    </w:p>
    <w:p w14:paraId="4AF56DA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w:t>
      </w:r>
      <w:r>
        <w:rPr>
          <w:rFonts w:hint="eastAsia" w:ascii="黑体" w:hAnsi="黑体" w:eastAsia="黑体" w:cs="黑体"/>
          <w:color w:val="auto"/>
          <w:sz w:val="36"/>
          <w:szCs w:val="36"/>
          <w:highlight w:val="none"/>
          <w:lang w:val="en-US" w:eastAsia="zh-CN"/>
        </w:rPr>
        <w:t>二十九</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代建单位对代建管理费的列支应严格按照《基本建设项目建设成本管理规定》</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财建〔2016〕504号</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执行</w:t>
      </w:r>
      <w:r>
        <w:rPr>
          <w:rFonts w:hint="eastAsia" w:ascii="仿宋_GB2312" w:hAnsi="仿宋_GB2312" w:eastAsia="仿宋_GB2312" w:cs="仿宋_GB2312"/>
          <w:color w:val="auto"/>
          <w:sz w:val="36"/>
          <w:szCs w:val="36"/>
          <w:highlight w:val="none"/>
          <w:lang w:val="en-US" w:eastAsia="zh-CN"/>
        </w:rPr>
        <w:t>。</w:t>
      </w:r>
      <w:r>
        <w:rPr>
          <w:rFonts w:hint="default" w:ascii="仿宋_GB2312" w:hAnsi="仿宋_GB2312" w:eastAsia="仿宋_GB2312" w:cs="仿宋_GB2312"/>
          <w:color w:val="auto"/>
          <w:sz w:val="36"/>
          <w:szCs w:val="36"/>
          <w:highlight w:val="none"/>
          <w:lang w:val="en-US" w:eastAsia="zh-CN"/>
        </w:rPr>
        <w:t>代建管理费由项目单位根据代建内容和要求，在不超过上述标准的范围内核定，计入项目建设成本。</w:t>
      </w:r>
      <w:r>
        <w:rPr>
          <w:rFonts w:hint="eastAsia" w:ascii="仿宋_GB2312" w:hAnsi="仿宋_GB2312" w:eastAsia="仿宋_GB2312" w:cs="仿宋_GB2312"/>
          <w:color w:val="auto"/>
          <w:sz w:val="36"/>
          <w:szCs w:val="36"/>
          <w:highlight w:val="none"/>
          <w:lang w:val="en-US" w:eastAsia="zh-CN"/>
        </w:rPr>
        <w:t xml:space="preserve">  </w:t>
      </w:r>
    </w:p>
    <w:p w14:paraId="45C6AD4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p>
    <w:p w14:paraId="375BF15F">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6"/>
          <w:szCs w:val="36"/>
          <w:highlight w:val="none"/>
          <w:lang w:val="en-US" w:eastAsia="zh-CN"/>
        </w:rPr>
      </w:pPr>
      <w:r>
        <w:rPr>
          <w:rFonts w:hint="default" w:ascii="黑体" w:hAnsi="黑体" w:eastAsia="黑体" w:cs="黑体"/>
          <w:color w:val="auto"/>
          <w:sz w:val="36"/>
          <w:szCs w:val="36"/>
          <w:highlight w:val="none"/>
          <w:lang w:val="en-US" w:eastAsia="zh-CN"/>
        </w:rPr>
        <w:t>奖惩与监督</w:t>
      </w:r>
    </w:p>
    <w:p w14:paraId="190B1AA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6"/>
          <w:szCs w:val="36"/>
          <w:highlight w:val="none"/>
          <w:lang w:val="en-US" w:eastAsia="zh-CN"/>
        </w:rPr>
      </w:pPr>
    </w:p>
    <w:p w14:paraId="6ABF9D8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第三十条</w:t>
      </w:r>
      <w:r>
        <w:rPr>
          <w:rFonts w:hint="eastAsia" w:ascii="仿宋_GB2312" w:hAnsi="仿宋_GB2312" w:eastAsia="仿宋_GB2312" w:cs="仿宋_GB2312"/>
          <w:color w:val="auto"/>
          <w:sz w:val="36"/>
          <w:szCs w:val="36"/>
          <w:highlight w:val="none"/>
          <w:lang w:val="en-US" w:eastAsia="zh-CN"/>
        </w:rPr>
        <w:t xml:space="preserve"> </w:t>
      </w:r>
      <w:r>
        <w:rPr>
          <w:rFonts w:hint="default" w:ascii="仿宋_GB2312" w:hAnsi="仿宋_GB2312" w:eastAsia="仿宋_GB2312" w:cs="仿宋_GB2312"/>
          <w:color w:val="auto"/>
          <w:sz w:val="36"/>
          <w:szCs w:val="36"/>
          <w:highlight w:val="none"/>
          <w:lang w:val="en-US" w:eastAsia="zh-CN"/>
        </w:rPr>
        <w:t>代建单位按时完成项目代建任务、工程质量优良、项目投资控制在核定投资概算范围内的，经管委会同意后，可按不超过代建管理费10%的比例给予奖励，所需资金从项目结余或财政预算中统筹安排。</w:t>
      </w:r>
    </w:p>
    <w:p w14:paraId="6709793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因代建单位原因未完成代建任务的，扣减代建管理费。</w:t>
      </w:r>
    </w:p>
    <w:p w14:paraId="4FEAD2B4">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第三十</w:t>
      </w:r>
      <w:r>
        <w:rPr>
          <w:rFonts w:hint="eastAsia" w:ascii="黑体" w:hAnsi="黑体" w:eastAsia="黑体" w:cs="黑体"/>
          <w:color w:val="auto"/>
          <w:sz w:val="36"/>
          <w:szCs w:val="36"/>
          <w:highlight w:val="none"/>
          <w:lang w:val="en-US" w:eastAsia="zh-CN"/>
        </w:rPr>
        <w:t>一</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对项目建设负有监督责任的相关部门按照有关规定履行相应的监督管理职责。</w:t>
      </w:r>
    </w:p>
    <w:p w14:paraId="5F04FE64">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有关部门及其工作人员在项目建设过程中滥用职权、玩忽职守、徇私舞弊、索贿受贿的，依法追究法律责任。</w:t>
      </w:r>
    </w:p>
    <w:p w14:paraId="37F5D0E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第三十</w:t>
      </w:r>
      <w:r>
        <w:rPr>
          <w:rFonts w:hint="eastAsia" w:ascii="黑体" w:hAnsi="黑体" w:eastAsia="黑体" w:cs="黑体"/>
          <w:color w:val="auto"/>
          <w:sz w:val="36"/>
          <w:szCs w:val="36"/>
          <w:highlight w:val="none"/>
          <w:lang w:val="en-US" w:eastAsia="zh-CN"/>
        </w:rPr>
        <w:t>二</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代建单位有下列情形之一的，除承担相应违约责任外，对相关责任人员依法依规追究责任：</w:t>
      </w:r>
    </w:p>
    <w:p w14:paraId="03806B6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（一）除不可抗力因素外，因代建单位原因未完成</w:t>
      </w:r>
      <w:r>
        <w:rPr>
          <w:rFonts w:hint="eastAsia" w:ascii="仿宋_GB2312" w:hAnsi="仿宋_GB2312" w:eastAsia="仿宋_GB2312" w:cs="仿宋_GB2312"/>
          <w:color w:val="auto"/>
          <w:sz w:val="36"/>
          <w:szCs w:val="36"/>
          <w:highlight w:val="none"/>
          <w:lang w:val="en-US" w:eastAsia="zh-CN"/>
        </w:rPr>
        <w:t>合同</w:t>
      </w:r>
      <w:r>
        <w:rPr>
          <w:rFonts w:hint="default" w:ascii="仿宋_GB2312" w:hAnsi="仿宋_GB2312" w:eastAsia="仿宋_GB2312" w:cs="仿宋_GB2312"/>
          <w:color w:val="auto"/>
          <w:sz w:val="36"/>
          <w:szCs w:val="36"/>
          <w:highlight w:val="none"/>
          <w:lang w:val="en-US" w:eastAsia="zh-CN"/>
        </w:rPr>
        <w:t>约定代建任务的；</w:t>
      </w:r>
    </w:p>
    <w:p w14:paraId="0F68E79C">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（二）未依法依规履行职责，造成项目投资失控、严重超工期的；</w:t>
      </w:r>
    </w:p>
    <w:p w14:paraId="7DC260BD">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（三）未按照规定进行招标，或者在招标过程中有弄虚作假、收受贿赂、索取回扣等违法违规行为的；</w:t>
      </w:r>
    </w:p>
    <w:p w14:paraId="6F156DDD">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（四）擅自提高建设标准、扩大建设规模的；</w:t>
      </w:r>
    </w:p>
    <w:p w14:paraId="0C6F29DB">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（五）依法依规应当追究责任的其他情形。</w:t>
      </w:r>
    </w:p>
    <w:p w14:paraId="38DEB489">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第三十</w:t>
      </w:r>
      <w:r>
        <w:rPr>
          <w:rFonts w:hint="eastAsia" w:ascii="黑体" w:hAnsi="黑体" w:eastAsia="黑体" w:cs="黑体"/>
          <w:color w:val="auto"/>
          <w:sz w:val="36"/>
          <w:szCs w:val="36"/>
          <w:highlight w:val="none"/>
          <w:lang w:val="en-US" w:eastAsia="zh-CN"/>
        </w:rPr>
        <w:t>三</w:t>
      </w:r>
      <w:r>
        <w:rPr>
          <w:rFonts w:hint="default" w:ascii="黑体" w:hAnsi="黑体" w:eastAsia="黑体" w:cs="黑体"/>
          <w:color w:val="auto"/>
          <w:sz w:val="36"/>
          <w:szCs w:val="36"/>
          <w:highlight w:val="none"/>
          <w:lang w:val="en-US" w:eastAsia="zh-CN"/>
        </w:rPr>
        <w:t>条</w:t>
      </w:r>
      <w:r>
        <w:rPr>
          <w:rFonts w:hint="eastAsia" w:ascii="黑体" w:hAnsi="黑体" w:eastAsia="黑体" w:cs="黑体"/>
          <w:color w:val="auto"/>
          <w:sz w:val="36"/>
          <w:szCs w:val="36"/>
          <w:highlight w:val="none"/>
          <w:lang w:val="en-US" w:eastAsia="zh-CN"/>
        </w:rPr>
        <w:t xml:space="preserve"> </w:t>
      </w:r>
      <w:r>
        <w:rPr>
          <w:rFonts w:hint="default" w:ascii="仿宋_GB2312" w:hAnsi="仿宋_GB2312" w:eastAsia="仿宋_GB2312" w:cs="仿宋_GB2312"/>
          <w:color w:val="auto"/>
          <w:sz w:val="36"/>
          <w:szCs w:val="36"/>
          <w:highlight w:val="none"/>
          <w:lang w:val="en-US" w:eastAsia="zh-CN"/>
        </w:rPr>
        <w:t>项目单位有下列情形之一的，除承担相应违约责任外，对相关责任人员依法依规追究责任：</w:t>
      </w:r>
    </w:p>
    <w:p w14:paraId="1F3CBF81">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（一）超出代建</w:t>
      </w:r>
      <w:r>
        <w:rPr>
          <w:rFonts w:hint="eastAsia" w:ascii="仿宋_GB2312" w:hAnsi="仿宋_GB2312" w:eastAsia="仿宋_GB2312" w:cs="仿宋_GB2312"/>
          <w:color w:val="auto"/>
          <w:sz w:val="36"/>
          <w:szCs w:val="36"/>
          <w:highlight w:val="none"/>
          <w:lang w:val="en-US" w:eastAsia="zh-CN"/>
        </w:rPr>
        <w:t>合同</w:t>
      </w:r>
      <w:r>
        <w:rPr>
          <w:rFonts w:hint="default" w:ascii="仿宋_GB2312" w:hAnsi="仿宋_GB2312" w:eastAsia="仿宋_GB2312" w:cs="仿宋_GB2312"/>
          <w:color w:val="auto"/>
          <w:sz w:val="36"/>
          <w:szCs w:val="36"/>
          <w:highlight w:val="none"/>
          <w:lang w:val="en-US" w:eastAsia="zh-CN"/>
        </w:rPr>
        <w:t>约定干预代建单位正常工作的；</w:t>
      </w:r>
    </w:p>
    <w:p w14:paraId="090ED9CA">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（二）与参建单位、供应商串通，损害国家利益或者社会公共利益的；</w:t>
      </w:r>
    </w:p>
    <w:p w14:paraId="6FAF2C38">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（三）擅自或者要求代建单位提高建设标准、扩大建设规模的；</w:t>
      </w:r>
    </w:p>
    <w:p w14:paraId="61DCD711">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（四）违反项目建设资金使用和财务管理规定的；</w:t>
      </w:r>
    </w:p>
    <w:p w14:paraId="435AC5F2">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仿宋_GB2312" w:hAnsi="仿宋_GB2312" w:eastAsia="仿宋_GB2312" w:cs="仿宋_GB2312"/>
          <w:color w:val="auto"/>
          <w:sz w:val="36"/>
          <w:szCs w:val="36"/>
          <w:highlight w:val="none"/>
          <w:lang w:val="en-US" w:eastAsia="zh-CN"/>
        </w:rPr>
        <w:t>（五）依法依规应当追究责任的其他情形。</w:t>
      </w:r>
    </w:p>
    <w:p w14:paraId="035503AF">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r>
        <w:rPr>
          <w:rFonts w:hint="default" w:ascii="黑体" w:hAnsi="黑体" w:eastAsia="黑体" w:cs="黑体"/>
          <w:color w:val="auto"/>
          <w:sz w:val="36"/>
          <w:szCs w:val="36"/>
          <w:highlight w:val="none"/>
          <w:lang w:val="en-US" w:eastAsia="zh-CN"/>
        </w:rPr>
        <w:t>第三十</w:t>
      </w:r>
      <w:r>
        <w:rPr>
          <w:rFonts w:hint="eastAsia" w:ascii="黑体" w:hAnsi="黑体" w:eastAsia="黑体" w:cs="黑体"/>
          <w:color w:val="auto"/>
          <w:sz w:val="36"/>
          <w:szCs w:val="36"/>
          <w:highlight w:val="none"/>
          <w:lang w:val="en-US" w:eastAsia="zh-CN"/>
        </w:rPr>
        <w:t>四</w:t>
      </w:r>
      <w:r>
        <w:rPr>
          <w:rFonts w:hint="default" w:ascii="黑体" w:hAnsi="黑体" w:eastAsia="黑体" w:cs="黑体"/>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除不可抗力因素外，参建单位未完全履行合同约定，造成重大损失的，对责任单位及其相关责任人员依法追究经济或者法律责任。</w:t>
      </w:r>
    </w:p>
    <w:p w14:paraId="1B463A55">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仿宋_GB2312" w:hAnsi="仿宋_GB2312" w:eastAsia="仿宋_GB2312" w:cs="仿宋_GB2312"/>
          <w:color w:val="auto"/>
          <w:sz w:val="36"/>
          <w:szCs w:val="36"/>
          <w:highlight w:val="none"/>
          <w:lang w:val="en-US" w:eastAsia="zh-CN"/>
        </w:rPr>
      </w:pPr>
    </w:p>
    <w:p w14:paraId="733B397C">
      <w:pPr>
        <w:keepNext w:val="0"/>
        <w:keepLines w:val="0"/>
        <w:pageBreakBefore w:val="0"/>
        <w:widowControl w:val="0"/>
        <w:numPr>
          <w:ilvl w:val="0"/>
          <w:numId w:val="3"/>
        </w:numPr>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auto"/>
          <w:sz w:val="36"/>
          <w:szCs w:val="36"/>
          <w:highlight w:val="none"/>
          <w:lang w:val="en-US" w:eastAsia="zh-CN"/>
        </w:rPr>
      </w:pPr>
      <w:r>
        <w:rPr>
          <w:rFonts w:hint="default" w:ascii="黑体" w:hAnsi="黑体" w:eastAsia="黑体" w:cs="黑体"/>
          <w:color w:val="auto"/>
          <w:sz w:val="36"/>
          <w:szCs w:val="36"/>
          <w:highlight w:val="none"/>
          <w:lang w:val="en-US" w:eastAsia="zh-CN"/>
        </w:rPr>
        <w:t>附则</w:t>
      </w:r>
    </w:p>
    <w:p w14:paraId="09EA2331">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default" w:ascii="黑体" w:hAnsi="黑体" w:eastAsia="黑体" w:cs="黑体"/>
          <w:color w:val="auto"/>
          <w:sz w:val="36"/>
          <w:szCs w:val="36"/>
          <w:highlight w:val="none"/>
          <w:lang w:val="en-US" w:eastAsia="zh-CN"/>
        </w:rPr>
      </w:pPr>
    </w:p>
    <w:p w14:paraId="5D407AB6">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ascii="仿宋_GB2312" w:hAnsi="仿宋_GB2312" w:eastAsia="仿宋_GB2312" w:cs="仿宋_GB2312"/>
          <w:spacing w:val="-6"/>
          <w:sz w:val="36"/>
          <w:szCs w:val="36"/>
          <w:highlight w:val="none"/>
        </w:rPr>
      </w:pPr>
      <w:r>
        <w:rPr>
          <w:rFonts w:hint="default" w:ascii="黑体" w:hAnsi="黑体" w:eastAsia="黑体" w:cs="黑体"/>
          <w:color w:val="auto"/>
          <w:sz w:val="36"/>
          <w:szCs w:val="36"/>
          <w:highlight w:val="none"/>
          <w:lang w:val="en-US" w:eastAsia="zh-CN"/>
        </w:rPr>
        <w:t>第三十</w:t>
      </w:r>
      <w:r>
        <w:rPr>
          <w:rFonts w:hint="eastAsia" w:ascii="黑体" w:hAnsi="黑体" w:eastAsia="黑体" w:cs="黑体"/>
          <w:color w:val="auto"/>
          <w:sz w:val="36"/>
          <w:szCs w:val="36"/>
          <w:highlight w:val="none"/>
          <w:lang w:val="en-US" w:eastAsia="zh-CN"/>
        </w:rPr>
        <w:t>五</w:t>
      </w:r>
      <w:r>
        <w:rPr>
          <w:rFonts w:hint="default" w:ascii="仿宋_GB2312" w:hAnsi="仿宋_GB2312" w:eastAsia="仿宋_GB2312" w:cs="仿宋_GB2312"/>
          <w:color w:val="auto"/>
          <w:sz w:val="36"/>
          <w:szCs w:val="36"/>
          <w:highlight w:val="none"/>
          <w:lang w:val="en-US" w:eastAsia="zh-CN"/>
        </w:rPr>
        <w:t>条</w:t>
      </w:r>
      <w:r>
        <w:rPr>
          <w:rFonts w:hint="eastAsia" w:ascii="仿宋_GB2312" w:hAnsi="仿宋_GB2312" w:eastAsia="仿宋_GB2312" w:cs="仿宋_GB2312"/>
          <w:color w:val="auto"/>
          <w:sz w:val="36"/>
          <w:szCs w:val="36"/>
          <w:highlight w:val="none"/>
        </w:rPr>
        <w:t xml:space="preserve"> </w:t>
      </w:r>
      <w:r>
        <w:rPr>
          <w:rFonts w:hint="default" w:ascii="仿宋_GB2312" w:hAnsi="仿宋_GB2312" w:eastAsia="仿宋_GB2312" w:cs="仿宋_GB2312"/>
          <w:color w:val="auto"/>
          <w:sz w:val="36"/>
          <w:szCs w:val="36"/>
          <w:highlight w:val="none"/>
          <w:lang w:val="en-US" w:eastAsia="zh-CN"/>
        </w:rPr>
        <w:t>本办法自印发之日起试行。本办法施行前已实行代建的项目，按照原规定执行；国家、省</w:t>
      </w:r>
      <w:r>
        <w:rPr>
          <w:rFonts w:hint="eastAsia" w:ascii="仿宋_GB2312" w:hAnsi="仿宋_GB2312" w:eastAsia="仿宋_GB2312" w:cs="仿宋_GB2312"/>
          <w:color w:val="auto"/>
          <w:sz w:val="36"/>
          <w:szCs w:val="36"/>
          <w:highlight w:val="none"/>
          <w:lang w:val="en-US" w:eastAsia="zh-CN"/>
        </w:rPr>
        <w:t>、市</w:t>
      </w:r>
      <w:r>
        <w:rPr>
          <w:rFonts w:hint="default" w:ascii="仿宋_GB2312" w:hAnsi="仿宋_GB2312" w:eastAsia="仿宋_GB2312" w:cs="仿宋_GB2312"/>
          <w:color w:val="auto"/>
          <w:sz w:val="36"/>
          <w:szCs w:val="36"/>
          <w:highlight w:val="none"/>
          <w:lang w:val="en-US" w:eastAsia="zh-CN"/>
        </w:rPr>
        <w:t>另有规定的，从其规定。</w:t>
      </w:r>
      <mc:AlternateContent>
        <mc:Choice Requires="wpsCustomData">
          <wpsCustomData:docfieldStart id="0" docfieldname="附件说明_1" hidden="0" print="1" readonly="0" index="4"/>
        </mc:Choice>
      </mc:AlternateContent>
    </w:p>
    <mc:AlternateContent>
      <mc:Choice Requires="wpsCustomData">
        <wpsCustomData:docfieldEnd id="0"/>
      </mc:Choice>
    </mc:AlternateContent>
    <w:p w14:paraId="4F4E11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6"/>
          <w:szCs w:val="36"/>
          <w:highlight w:val="none"/>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975F39-50CA-487B-AC24-95165FF69AF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DCC8E4C9-28FF-4A86-8DAD-1EA896F2108A}"/>
  </w:font>
  <w:font w:name="仿宋_GB2312">
    <w:panose1 w:val="02010609030101010101"/>
    <w:charset w:val="86"/>
    <w:family w:val="auto"/>
    <w:pitch w:val="default"/>
    <w:sig w:usb0="00000001" w:usb1="080E0000" w:usb2="00000000" w:usb3="00000000" w:csb0="00040000" w:csb1="00000000"/>
    <w:embedRegular r:id="rId3" w:fontKey="{D41BBC73-C867-4002-847C-EA3542F634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4F93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FCACD">
                          <w:pPr>
                            <w:pStyle w:val="5"/>
                          </w:pPr>
                          <w:r>
                            <w:rPr>
                              <w:sz w:val="24"/>
                              <w:szCs w:val="40"/>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sz w:val="24"/>
                              <w:szCs w:val="40"/>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5FCACD">
                    <w:pPr>
                      <w:pStyle w:val="5"/>
                    </w:pPr>
                    <w:r>
                      <w:rPr>
                        <w:sz w:val="24"/>
                        <w:szCs w:val="40"/>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sz w:val="24"/>
                        <w:szCs w:val="40"/>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24E855"/>
    <w:multiLevelType w:val="singleLevel"/>
    <w:tmpl w:val="CF24E855"/>
    <w:lvl w:ilvl="0" w:tentative="0">
      <w:start w:val="2"/>
      <w:numFmt w:val="chineseCounting"/>
      <w:suff w:val="space"/>
      <w:lvlText w:val="第%1章"/>
      <w:lvlJc w:val="left"/>
      <w:rPr>
        <w:rFonts w:hint="eastAsia"/>
      </w:rPr>
    </w:lvl>
  </w:abstractNum>
  <w:abstractNum w:abstractNumId="1">
    <w:nsid w:val="006C66CF"/>
    <w:multiLevelType w:val="singleLevel"/>
    <w:tmpl w:val="006C66CF"/>
    <w:lvl w:ilvl="0" w:tentative="0">
      <w:start w:val="1"/>
      <w:numFmt w:val="chineseCounting"/>
      <w:suff w:val="space"/>
      <w:lvlText w:val="第%1章"/>
      <w:lvlJc w:val="left"/>
      <w:rPr>
        <w:rFonts w:hint="eastAsia"/>
      </w:rPr>
    </w:lvl>
  </w:abstractNum>
  <w:abstractNum w:abstractNumId="2">
    <w:nsid w:val="7E7551DB"/>
    <w:multiLevelType w:val="singleLevel"/>
    <w:tmpl w:val="7E7551DB"/>
    <w:lvl w:ilvl="0" w:tentative="0">
      <w:start w:val="3"/>
      <w:numFmt w:val="chineseCounting"/>
      <w:suff w:val="space"/>
      <w:lvlText w:val="第%1章"/>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04B2C"/>
    <w:rsid w:val="035E0DBD"/>
    <w:rsid w:val="05DB66F5"/>
    <w:rsid w:val="087345A0"/>
    <w:rsid w:val="096832B2"/>
    <w:rsid w:val="0F2440D7"/>
    <w:rsid w:val="10234F21"/>
    <w:rsid w:val="11F3102C"/>
    <w:rsid w:val="135A6DFF"/>
    <w:rsid w:val="14502290"/>
    <w:rsid w:val="14970BCC"/>
    <w:rsid w:val="18024806"/>
    <w:rsid w:val="19E31E0E"/>
    <w:rsid w:val="1A516B2E"/>
    <w:rsid w:val="1CEB6DC6"/>
    <w:rsid w:val="1DED6EF8"/>
    <w:rsid w:val="23B2246B"/>
    <w:rsid w:val="255E7101"/>
    <w:rsid w:val="25DE5AAB"/>
    <w:rsid w:val="2C1647E0"/>
    <w:rsid w:val="2D1B36F8"/>
    <w:rsid w:val="2D6B4B82"/>
    <w:rsid w:val="2F106B60"/>
    <w:rsid w:val="348F7353"/>
    <w:rsid w:val="38451629"/>
    <w:rsid w:val="3BE2474D"/>
    <w:rsid w:val="3DDB658B"/>
    <w:rsid w:val="3E2C3159"/>
    <w:rsid w:val="3E71375F"/>
    <w:rsid w:val="40DB4605"/>
    <w:rsid w:val="422449A5"/>
    <w:rsid w:val="497730FB"/>
    <w:rsid w:val="4AC960E9"/>
    <w:rsid w:val="4B237E37"/>
    <w:rsid w:val="4BE45480"/>
    <w:rsid w:val="4C20586C"/>
    <w:rsid w:val="4C9A4A62"/>
    <w:rsid w:val="4DAD5C4E"/>
    <w:rsid w:val="4E7A6FF2"/>
    <w:rsid w:val="4FAE10C6"/>
    <w:rsid w:val="50511955"/>
    <w:rsid w:val="51055130"/>
    <w:rsid w:val="52B20CA8"/>
    <w:rsid w:val="545A022C"/>
    <w:rsid w:val="54796F82"/>
    <w:rsid w:val="58CC4C9D"/>
    <w:rsid w:val="59FC0431"/>
    <w:rsid w:val="608907A3"/>
    <w:rsid w:val="612D04E1"/>
    <w:rsid w:val="632B0EB8"/>
    <w:rsid w:val="643876EA"/>
    <w:rsid w:val="6911358B"/>
    <w:rsid w:val="6936727D"/>
    <w:rsid w:val="6AFB5702"/>
    <w:rsid w:val="6B904B2C"/>
    <w:rsid w:val="6D606D8F"/>
    <w:rsid w:val="6DF83F06"/>
    <w:rsid w:val="756E770A"/>
    <w:rsid w:val="77860D3A"/>
    <w:rsid w:val="78937749"/>
    <w:rsid w:val="79882CF2"/>
    <w:rsid w:val="7D3E0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styleId="8">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a56a5ae2-738e-4d73-b073-a977005bcf34</errorID>
      <errorWord>总则</errorWord>
      <group>L1_Word</group>
      <groupName>字词问题</groupName>
      <ability>L2_Typo</ability>
      <abilityName>字词错误</abilityName>
      <candidateList>
        <item> 总则</item>
      </candidateList>
      <explain/>
      <paraID>25A8A48A</paraID>
      <start>0</start>
      <end>3</end>
      <status>modified</status>
      <modifiedWord> 总则</modifiedWord>
      <trackRevisions>false</trackRevisions>
    </reviewItem>
    <reviewItem>
      <errorID>6cd08323-b319-43e0-bb1a-3bc58d346358</errorID>
      <errorWord>(交)</errorWord>
      <group>L1_Punc</group>
      <groupName>标点问题</groupName>
      <ability>L2_Punc_CN</ability>
      <abilityName>标点符号问题</abilityName>
      <candidateList>
        <item>（交）</item>
      </candidateList>
      <explain/>
      <paraID>521557F0</paraID>
      <start>85</start>
      <end>88</end>
      <status>modified</status>
      <modifiedWord>（交）</modifiedWord>
      <trackRevisions>false</trackRevisions>
    </reviewItem>
    <reviewItem>
      <errorID>7e2d0ae9-689a-4ff7-a1c8-95c71be2a7eb</errorID>
      <errorWord>(决)</errorWord>
      <group>L1_Punc</group>
      <groupName>标点问题</groupName>
      <ability>L2_Punc_CN</ability>
      <abilityName>标点符号问题</abilityName>
      <candidateList>
        <item>（决）</item>
      </candidateList>
      <explain/>
      <paraID>521557F0</paraID>
      <start>93</start>
      <end>96</end>
      <status>modified</status>
      <modifiedWord>（决）</modifiedWord>
      <trackRevisions>false</trackRevisions>
    </reviewItem>
    <reviewItem>
      <errorID>d14b5421-fad5-4bbb-80b3-387b55b3f1f1</errorID>
      <errorWord>:</errorWord>
      <group>L1_Format</group>
      <groupName>格式问题</groupName>
      <ability>L2_HalfPunc_CN</ability>
      <abilityName>全半角问题</abilityName>
      <candidateList>
        <item>：</item>
      </candidateList>
      <explain>文本全半角错误。</explain>
      <paraID>692C45EA</paraID>
      <start>18</start>
      <end>19</end>
      <status>modified</status>
      <modifiedWord>：</modifiedWord>
      <trackRevisions>false</trackRevisions>
    </reviewItem>
    <reviewItem>
      <errorID>8a1d2d59-3dab-44f0-aecf-eb3782d55e0f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58E61F69</paraID>
      <start>0</start>
      <end>3</end>
      <status>modified</status>
      <modifiedWord>（一）</modifiedWord>
      <trackRevisions>false</trackRevisions>
    </reviewItem>
    <reviewItem>
      <errorID>b6a4fa9b-4b75-40c5-8ef6-6971e61c5967</errorID>
      <errorWord>,</errorWord>
      <group>L1_Format</group>
      <groupName>格式问题</groupName>
      <ability>L2_HalfPunc_CN</ability>
      <abilityName>全半角问题</abilityName>
      <candidateList>
        <item>，</item>
      </candidateList>
      <explain>文本全半角错误。</explain>
      <paraID>58E61F69</paraID>
      <start>20</start>
      <end>21</end>
      <status>modified</status>
      <modifiedWord>，</modifiedWord>
      <trackRevisions>false</trackRevisions>
    </reviewItem>
    <reviewItem>
      <errorID>3872ac16-6b00-4aae-a32a-e9971e31cc92</errorID>
      <errorWord>;</errorWord>
      <group>L1_Format</group>
      <groupName>格式问题</groupName>
      <ability>L2_HalfPunc_CN</ability>
      <abilityName>全半角问题</abilityName>
      <candidateList>
        <item>；</item>
      </candidateList>
      <explain>文本全半角错误。</explain>
      <paraID>58E61F69</paraID>
      <start>35</start>
      <end>36</end>
      <status>modified</status>
      <modifiedWord>；</modifiedWord>
      <trackRevisions>false</trackRevisions>
    </reviewItem>
    <reviewItem>
      <errorID>b9718483-3a0c-444c-8acb-a4b256b78052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3354FCE</paraID>
      <start>0</start>
      <end>3</end>
      <status>modified</status>
      <modifiedWord>（二）</modifiedWord>
      <trackRevisions>false</trackRevisions>
    </reviewItem>
    <reviewItem>
      <errorID>99937e1c-d0d4-498e-a763-014d05b718b1</errorID>
      <errorWord>,</errorWord>
      <group>L1_Format</group>
      <groupName>格式问题</groupName>
      <ability>L2_HalfPunc_CN</ability>
      <abilityName>全半角问题</abilityName>
      <candidateList>
        <item>，</item>
      </candidateList>
      <explain>文本全半角错误。</explain>
      <paraID> 3354FCE</paraID>
      <start>32</start>
      <end>33</end>
      <status>modified</status>
      <modifiedWord>，</modifiedWord>
      <trackRevisions>false</trackRevisions>
    </reviewItem>
    <reviewItem>
      <errorID>eb9480e8-29db-453b-9959-84f1389303f6</errorID>
      <errorWord>;</errorWord>
      <group>L1_Format</group>
      <groupName>格式问题</groupName>
      <ability>L2_HalfPunc_CN</ability>
      <abilityName>全半角问题</abilityName>
      <candidateList>
        <item>；</item>
      </candidateList>
      <explain>文本全半角错误。</explain>
      <paraID> 3354FCE</paraID>
      <start>61</start>
      <end>62</end>
      <status>modified</status>
      <modifiedWord>；</modifiedWord>
      <trackRevisions>false</trackRevisions>
    </reviewItem>
    <reviewItem>
      <errorID>1ce4be17-9e1c-4297-b258-b4cf8899160a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67E47009</paraID>
      <start>0</start>
      <end>3</end>
      <status>modified</status>
      <modifiedWord>（三）</modifiedWord>
      <trackRevisions>false</trackRevisions>
    </reviewItem>
    <reviewItem>
      <errorID>de089862-74ef-45dd-a8d4-56130b3270ac</errorID>
      <errorWord> </errorWord>
      <group>L1_Punc</group>
      <groupName>标点问题</groupName>
      <ability>L2_Punc_CN</ability>
      <abilityName>标点符号问题</abilityName>
      <candidateList>
        <item/>
      </candidateList>
      <explain>此处空格冗余，建议删除。</explain>
      <paraID>67E47009</paraID>
      <start>24</start>
      <end>24</end>
      <status>modified</status>
      <modifiedWord/>
      <trackRevisions>false</trackRevisions>
    </reviewItem>
    <reviewItem>
      <errorID>f967aa64-12e3-4a45-a1e1-49ec2d3a918c</errorID>
      <errorWord>;</errorWord>
      <group>L1_Format</group>
      <groupName>格式问题</groupName>
      <ability>L2_HalfPunc_CN</ability>
      <abilityName>全半角问题</abilityName>
      <candidateList>
        <item>；</item>
      </candidateList>
      <explain>文本全半角错误。</explain>
      <paraID>67E47009</paraID>
      <start>28</start>
      <end>29</end>
      <status>modified</status>
      <modifiedWord>；</modifiedWord>
      <trackRevisions>false</trackRevisions>
    </reviewItem>
    <reviewItem>
      <errorID>732c4a7a-ae2b-4b9b-9b8c-2c47ba572ca5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5432028B</paraID>
      <start>0</start>
      <end>3</end>
      <status>modified</status>
      <modifiedWord>（四）</modifiedWord>
      <trackRevisions>false</trackRevisions>
    </reviewItem>
    <reviewItem>
      <errorID>9396aa7c-1e76-4fe0-9353-fb7e3e7c3ed7</errorID>
      <errorWord>;</errorWord>
      <group>L1_Format</group>
      <groupName>格式问题</groupName>
      <ability>L2_HalfPunc_CN</ability>
      <abilityName>全半角问题</abilityName>
      <candidateList>
        <item>；</item>
      </candidateList>
      <explain>文本全半角错误。</explain>
      <paraID>5432028B</paraID>
      <start>25</start>
      <end>26</end>
      <status>modified</status>
      <modifiedWord>；</modifiedWord>
      <trackRevisions>false</trackRevisions>
    </reviewItem>
    <reviewItem>
      <errorID>2075e749-780c-4b6c-bbe8-0622c674a71e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7B272894</paraID>
      <start>0</start>
      <end>3</end>
      <status>modified</status>
      <modifiedWord>（五）</modifiedWord>
      <trackRevisions>false</trackRevisions>
    </reviewItem>
    <reviewItem>
      <errorID>f8fcdbe9-7e1d-430b-af6f-cb7e08b63e98</errorID>
      <errorWord>法律、法规</errorWord>
      <group>L1_Word</group>
      <groupName>字词问题</groupName>
      <ability>L2_Typo</ability>
      <abilityName>字词错误</abilityName>
      <candidateList>
        <item>法律法规</item>
      </candidateList>
      <explain/>
      <paraID>7B272894</paraID>
      <start>3</start>
      <end>8</end>
      <status>unmodified</status>
      <modifiedWord/>
      <trackRevisions>false</trackRevisions>
    </reviewItem>
    <reviewItem>
      <errorID>de834483-07e5-4af7-953f-244fc6c2cc26</errorID>
      <errorWord>法律、法规及相关</errorWord>
      <group>L1_Word</group>
      <groupName>字词问题</groupName>
      <ability>L2_Typo</ability>
      <abilityName>字词错误</abilityName>
      <candidateList>
        <item>法律法规及相关</item>
      </candidateList>
      <explain/>
      <paraID> 7EDBA20</paraID>
      <start>22</start>
      <end>30</end>
      <status>unmodified</status>
      <modifiedWord/>
      <trackRevisions>false</trackRevisions>
    </reviewItem>
    <reviewItem>
      <errorID>2e91f301-b7e3-4952-ae06-a59f5cbf4595</errorID>
      <errorWord>,</errorWord>
      <group>L1_Format</group>
      <groupName>格式问题</groupName>
      <ability>L2_HalfPunc_CN</ability>
      <abilityName>全半角问题</abilityName>
      <candidateList>
        <item>，</item>
      </candidateList>
      <explain>文本全半角错误。</explain>
      <paraID>2967E7B6</paraID>
      <start>22</start>
      <end>23</end>
      <status>modified</status>
      <modifiedWord>，</modifiedWord>
      <trackRevisions>false</trackRevisions>
    </reviewItem>
    <reviewItem>
      <errorID>47fab827-947a-4933-aaab-266610042aa4</errorID>
      <errorWord>,</errorWord>
      <group>L1_Format</group>
      <groupName>格式问题</groupName>
      <ability>L2_HalfPunc_CN</ability>
      <abilityName>全半角问题</abilityName>
      <candidateList>
        <item>，</item>
      </candidateList>
      <explain>文本全半角错误。</explain>
      <paraID>2967E7B6</paraID>
      <start>40</start>
      <end>41</end>
      <status>modified</status>
      <modifiedWord>，</modifiedWord>
      <trackRevisions>false</trackRevisions>
    </reviewItem>
    <reviewItem>
      <errorID>e44279e1-147a-45ad-9bce-d49efda09128</errorID>
      <errorWord>意向公开</errorWord>
      <group>L1_Grammar</group>
      <groupName>语法问题</groupName>
      <ability>L2_Grammar</ability>
      <abilityName>语法错误</abilityName>
      <candidateList>
        <item>意向</item>
      </candidateList>
      <explain/>
      <paraID>1D7FE5FF</paraID>
      <start>66</start>
      <end>70</end>
      <status>unmodified</status>
      <modifiedWord/>
      <trackRevisions>false</trackRevisions>
    </reviewItem>
    <reviewItem>
      <errorID>277852ff-a196-490f-9c06-0c5ee18a046c</errorID>
      <errorWord>,</errorWord>
      <group>L1_Format</group>
      <groupName>格式问题</groupName>
      <ability>L2_HalfPunc_CN</ability>
      <abilityName>全半角问题</abilityName>
      <candidateList>
        <item>，</item>
      </candidateList>
      <explain>文本全半角错误。</explain>
      <paraID> E746725</paraID>
      <start>20</start>
      <end>21</end>
      <status>modified</status>
      <modifiedWord>，</modifiedWord>
      <trackRevisions>false</trackRevisions>
    </reviewItem>
    <reviewItem>
      <errorID>4196b277-b4d8-4bc4-9cef-c4e0b5096e47</errorID>
      <errorWord>，</errorWord>
      <group>L1_Word</group>
      <groupName>字词问题</groupName>
      <ability>L2_Typo</ability>
      <abilityName>字词错误</abilityName>
      <candidateList>
        <item>，由</item>
      </candidateList>
      <explain/>
      <paraID>36BC3B46</paraID>
      <start>10</start>
      <end>12</end>
      <status>modified</status>
      <modifiedWord>，由</modifiedWord>
      <trackRevisions>false</trackRevisions>
    </reviewItem>
    <reviewItem>
      <errorID>2d7cff56-6955-4f7f-9000-f5e7a3ed6187</errorID>
      <errorWord>法律、法规</errorWord>
      <group>L1_Word</group>
      <groupName>字词问题</groupName>
      <ability>L2_Typo</ability>
      <abilityName>字词错误</abilityName>
      <candidateList>
        <item>法律法规</item>
      </candidateList>
      <explain/>
      <paraID>4DB137AD</paraID>
      <start>50</start>
      <end>55</end>
      <status>ignored</status>
      <modifiedWord/>
      <trackRevisions>false</trackRevisions>
    </reviewItem>
    <reviewItem>
      <errorID>61cb2576-62d0-4e84-b525-70c1cb0b64e1</errorID>
      <errorWord>办理竣工工程结算</errorWord>
      <group>L1_Other</group>
      <groupName>其他问题</groupName>
      <ability>L2_Consistency</ability>
      <abilityName>一致性检查</abilityName>
      <candidateList>
        <item>组织进行工程结算</item>
      </candidateList>
      <explain>实体一致性错误，前文第十七条明确“项目建成后，代建单位组织进行工程结算，报项目单位审核”，此处职责表述不一致</explain>
      <paraID> B8681D8</paraID>
      <start>17</start>
      <end>25</end>
      <status>unmodified</status>
      <modifiedWord/>
      <trackRevisions>false</trackRevisions>
    </reviewItem>
    <reviewItem>
      <errorID>239677d1-ad9e-4bf0-9115-665bde4a162a</errorID>
      <errorWord>,</errorWord>
      <group>L1_Punc</group>
      <groupName>标点问题</groupName>
      <ability>L2_Punc_CN</ability>
      <abilityName>标点符号问题</abilityName>
      <candidateList>
        <item>，</item>
      </candidateList>
      <explain/>
      <paraID>49E8BCEA</paraID>
      <start>20</start>
      <end>21</end>
      <status>modified</status>
      <modifiedWord>，</modifiedWord>
      <trackRevisions>false</trackRevisions>
    </reviewItem>
    <reviewItem>
      <errorID>805a225d-582b-452d-bd21-b24305a7bb3a</errorID>
      <errorWord>办理</errorWord>
      <group>L1_Word</group>
      <groupName>字词问题</groupName>
      <ability>L2_Typo</ability>
      <abilityName>字词错误</abilityName>
      <candidateList>
        <item>满足</item>
      </candidateList>
      <explain/>
      <paraID>7E3B68D4</paraID>
      <start>6</start>
      <end>8</end>
      <status>unmodified</status>
      <modifiedWord/>
      <trackRevisions>false</trackRevisions>
    </reviewItem>
    <reviewItem>
      <errorID>4a6abf53-0ba1-42d0-8d44-a6172639037c</errorID>
      <errorWord>和</errorWord>
      <group>L1_Grammar</group>
      <groupName>语法问题</groupName>
      <ability>L2_Grammar</ability>
      <abilityName>语法错误</abilityName>
      <candidateList>
        <item>，采纳合理</item>
      </candidateList>
      <explain/>
      <paraID>7E3B68D4</paraID>
      <start>21</start>
      <end>22</end>
      <status>unmodified</status>
      <modifiedWord/>
      <trackRevisions>false</trackRevisions>
    </reviewItem>
    <reviewItem>
      <errorID>0627bfcf-8343-46c1-a52b-2233d7dec177</errorID>
      <errorWord>是否实行代建制</errorWord>
      <group>L1_Other</group>
      <groupName>其他问题</groupName>
      <ability>L2_Consistency</ability>
      <abilityName>一致性检查</abilityName>
      <candidateList>
        <item>是否实行代建</item>
      </candidateList>
      <explain>术语一致性错误，全文均使用“实行代建”表述，此处术语使用不一致</explain>
      <paraID>349FDAAC</paraID>
      <start>51</start>
      <end>58</end>
      <status>unmodified</status>
      <modifiedWord/>
      <trackRevisions>false</trackRevisions>
    </reviewItem>
    <reviewItem>
      <errorID>3d5e646d-6d09-402c-a8e3-ce6d38a976ca</errorID>
      <errorWord>(</errorWord>
      <group>L1_Format</group>
      <groupName>格式问题</groupName>
      <ability>L2_HalfPunc_CN</ability>
      <abilityName>全半角问题</abilityName>
      <candidateList>
        <item>（</item>
      </candidateList>
      <explain>文本全半角错误。</explain>
      <paraID>3738B778</paraID>
      <start>19</start>
      <end>20</end>
      <status>modified</status>
      <modifiedWord>（</modifiedWord>
      <trackRevisions>false</trackRevisions>
    </reviewItem>
    <reviewItem>
      <errorID>8b9a747a-cb44-4f0f-8d84-b1583b167019</errorID>
      <errorWord>万</errorWord>
      <group>L1_Word</group>
      <groupName>字词问题</groupName>
      <ability>L2_Typo</ability>
      <abilityName>字词错误</abilityName>
      <candidateList>
        <item>万元</item>
      </candidateList>
      <explain/>
      <paraID>3738B778</paraID>
      <start>26</start>
      <end>28</end>
      <status>modified</status>
      <modifiedWord>万元</modifiedWord>
      <trackRevisions>false</trackRevisions>
    </reviewItem>
    <reviewItem>
      <errorID>79678ff5-4115-40d7-a9a6-67a744bd6b43</errorID>
      <errorWord>,</errorWord>
      <group>L1_Format</group>
      <groupName>格式问题</groupName>
      <ability>L2_HalfPunc_CN</ability>
      <abilityName>全半角问题</abilityName>
      <candidateList>
        <item>，</item>
      </candidateList>
      <explain>文本全半角错误。</explain>
      <paraID>68056F76</paraID>
      <start>21</start>
      <end>22</end>
      <status>modified</status>
      <modifiedWord>，</modifiedWord>
      <trackRevisions>false</trackRevisions>
    </reviewItem>
    <reviewItem>
      <errorID>8450f108-801b-48a6-af14-52ef51443977</errorID>
      <errorWord>,</errorWord>
      <group>L1_Format</group>
      <groupName>格式问题</groupName>
      <ability>L2_HalfPunc_CN</ability>
      <abilityName>全半角问题</abilityName>
      <candidateList>
        <item>，</item>
      </candidateList>
      <explain>文本全半角错误。</explain>
      <paraID>68056F76</paraID>
      <start>33</start>
      <end>34</end>
      <status>modified</status>
      <modifiedWord>，</modifiedWord>
      <trackRevisions>false</trackRevisions>
    </reviewItem>
    <reviewItem>
      <errorID>431e485d-8885-401f-8721-e65ec6c157b4</errorID>
      <errorWord>(</errorWord>
      <group>L1_Format</group>
      <groupName>格式问题</groupName>
      <ability>L2_HalfPunc_CN</ability>
      <abilityName>全半角问题</abilityName>
      <candidateList>
        <item>（</item>
      </candidateList>
      <explain>文本全半角错误。</explain>
      <paraID>4AF56DA3</paraID>
      <start>39</start>
      <end>40</end>
      <status>modified</status>
      <modifiedWord>（</modifiedWord>
      <trackRevisions>false</trackRevisions>
    </reviewItem>
    <reviewItem>
      <errorID>2b5ace09-0959-49c9-bec5-ef5d1b6e19ce</errorID>
      <errorWord>)</errorWord>
      <group>L1_Format</group>
      <groupName>格式问题</groupName>
      <ability>L2_HalfPunc_CN</ability>
      <abilityName>全半角问题</abilityName>
      <candidateList>
        <item>）</item>
      </candidateList>
      <explain>文本全半角错误。</explain>
      <paraID>4AF56DA3</paraID>
      <start>52</start>
      <end>53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4cacef-83ae-4e1b-beb7-c65cea1e7019}">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4913</Words>
  <Characters>4947</Characters>
  <Lines>0</Lines>
  <Paragraphs>0</Paragraphs>
  <TotalTime>2</TotalTime>
  <ScaleCrop>false</ScaleCrop>
  <LinksUpToDate>false</LinksUpToDate>
  <CharactersWithSpaces>5000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2026-05-18T01:56:00Z</dcterms:created>
  <dc:creator>晚安1419045735</dc:creator>
  <cp:lastModifiedBy>一次就好</cp:lastModifiedBy>
  <cp:lastPrinted>2026-07-28T00:35:00Z</cp:lastPrinted>
  <dcterms:modified xsi:type="dcterms:W3CDTF">2026-08-12T01:37:17Z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7F44CC9CF34E40EEAA68DCBBB46BCED9_13</vt:lpwstr>
  </property>
  <property fmtid="{D5CDD505-2E9C-101B-9397-08002B2CF9AE}" pid="4" name="KSOTemplateDocerSaveRecord">
    <vt:lpwstr>eyJoZGlkIjoiNmVjNTUzNmQ5ZGVmYTExNTA1MjJiMjE3ZDliZDk1NjgiLCJ1c2VySWQiOiI2NzcwOTU3NjMifQ==</vt:lpwstr>
  </property>
</Properties>
</file>