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800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14:paraId="21737DDA">
            <w:pPr>
              <w:rPr>
                <w:rFonts w:hint="eastAsia" w:ascii="宋体" w:hAnsi="宋体" w:cs="宋体"/>
                <w:color w:val="auto"/>
                <w:sz w:val="28"/>
              </w:rPr>
            </w:pPr>
            <w:bookmarkStart w:id="0" w:name="_GoBack"/>
            <w:r>
              <w:rPr>
                <w:rFonts w:hint="eastAsia"/>
                <w:color w:val="auto"/>
              </w:rPr>
              <w:t xml:space="preserve"> </w:t>
            </w:r>
            <w:r>
              <w:rPr>
                <w:rFonts w:hint="eastAsia" w:ascii="宋体" w:hAnsi="宋体" w:cs="宋体"/>
                <w:color w:val="auto"/>
                <w:sz w:val="28"/>
              </w:rPr>
              <w:t>审批意见：</w:t>
            </w:r>
            <w:r>
              <w:rPr>
                <w:rFonts w:hint="eastAsia" w:ascii="宋体" w:hAnsi="宋体" w:cs="宋体"/>
                <w:color w:val="auto"/>
              </w:rPr>
              <w:t xml:space="preserve">                                   </w:t>
            </w:r>
            <w:r>
              <w:rPr>
                <w:rFonts w:hint="eastAsia" w:ascii="宋体" w:hAnsi="宋体" w:cs="宋体"/>
                <w:color w:val="auto"/>
                <w:sz w:val="28"/>
              </w:rPr>
              <w:t xml:space="preserve"> </w:t>
            </w:r>
            <w:r>
              <w:rPr>
                <w:rFonts w:hint="eastAsia" w:ascii="宋体" w:hAnsi="宋体" w:cs="宋体"/>
                <w:color w:val="auto"/>
                <w:sz w:val="28"/>
                <w:lang w:val="en-US" w:eastAsia="zh-CN"/>
              </w:rPr>
              <w:t xml:space="preserve">  </w:t>
            </w:r>
            <w:r>
              <w:rPr>
                <w:rFonts w:hint="eastAsia" w:ascii="宋体" w:hAnsi="宋体" w:cs="宋体"/>
                <w:color w:val="auto"/>
                <w:sz w:val="28"/>
              </w:rPr>
              <w:t xml:space="preserve"> </w:t>
            </w:r>
            <w:r>
              <w:rPr>
                <w:rFonts w:hint="eastAsia" w:ascii="宋体" w:hAnsi="宋体" w:cs="宋体"/>
                <w:color w:val="auto"/>
                <w:sz w:val="28"/>
              </w:rPr>
              <w:t xml:space="preserve">   </w:t>
            </w:r>
            <w:r>
              <w:rPr>
                <w:rFonts w:hint="eastAsia" w:ascii="宋体" w:hAnsi="宋体" w:cs="宋体"/>
                <w:color w:val="auto"/>
                <w:sz w:val="28"/>
              </w:rPr>
              <w:t xml:space="preserve"> </w:t>
            </w:r>
            <w:r>
              <w:rPr>
                <w:rFonts w:hint="eastAsia" w:ascii="宋体" w:hAnsi="宋体" w:cs="宋体"/>
                <w:color w:val="auto"/>
                <w:sz w:val="28"/>
              </w:rPr>
              <w:t>新平环表[202</w:t>
            </w:r>
            <w:r>
              <w:rPr>
                <w:rFonts w:hint="eastAsia" w:ascii="宋体" w:hAnsi="宋体" w:cs="宋体"/>
                <w:color w:val="auto"/>
                <w:sz w:val="28"/>
                <w:lang w:val="en-US" w:eastAsia="zh-CN"/>
              </w:rPr>
              <w:t>5</w:t>
            </w:r>
            <w:r>
              <w:rPr>
                <w:rFonts w:hint="eastAsia" w:ascii="宋体" w:hAnsi="宋体" w:cs="宋体"/>
                <w:color w:val="auto"/>
                <w:sz w:val="28"/>
              </w:rPr>
              <w:t>]</w:t>
            </w:r>
            <w:r>
              <w:rPr>
                <w:rFonts w:hint="eastAsia" w:ascii="宋体" w:hAnsi="宋体" w:cs="宋体"/>
                <w:color w:val="auto"/>
                <w:sz w:val="28"/>
                <w:lang w:val="en-US" w:eastAsia="zh-CN"/>
              </w:rPr>
              <w:t>1</w:t>
            </w:r>
            <w:r>
              <w:rPr>
                <w:rFonts w:hint="eastAsia" w:ascii="宋体" w:hAnsi="宋体" w:cs="宋体"/>
                <w:color w:val="auto"/>
                <w:sz w:val="28"/>
              </w:rPr>
              <w:t>号</w:t>
            </w:r>
          </w:p>
          <w:p w14:paraId="27A9511D">
            <w:pPr>
              <w:snapToGrid w:val="0"/>
              <w:spacing w:line="360" w:lineRule="auto"/>
              <w:jc w:val="center"/>
              <w:rPr>
                <w:rFonts w:hint="eastAsia" w:ascii="宋体" w:hAnsi="宋体"/>
                <w:b/>
                <w:bCs/>
                <w:color w:val="auto"/>
                <w:sz w:val="32"/>
                <w:szCs w:val="32"/>
              </w:rPr>
            </w:pPr>
          </w:p>
          <w:p w14:paraId="38962DCD">
            <w:pPr>
              <w:spacing w:line="500" w:lineRule="exact"/>
              <w:jc w:val="center"/>
              <w:rPr>
                <w:rFonts w:hint="default" w:ascii="宋体" w:hAnsi="宋体" w:eastAsia="宋体" w:cs="宋体"/>
                <w:b/>
                <w:color w:val="auto"/>
                <w:sz w:val="32"/>
                <w:szCs w:val="44"/>
                <w:lang w:val="en-US" w:eastAsia="zh-CN"/>
              </w:rPr>
            </w:pPr>
            <w:r>
              <w:rPr>
                <w:rFonts w:hint="eastAsia" w:ascii="宋体" w:hAnsi="宋体" w:cs="宋体"/>
                <w:b/>
                <w:color w:val="auto"/>
                <w:sz w:val="32"/>
                <w:szCs w:val="44"/>
              </w:rPr>
              <w:t>平原示范区</w:t>
            </w:r>
            <w:r>
              <w:rPr>
                <w:rFonts w:hint="eastAsia" w:ascii="宋体" w:hAnsi="宋体" w:cs="宋体"/>
                <w:b/>
                <w:color w:val="auto"/>
                <w:sz w:val="32"/>
                <w:szCs w:val="44"/>
                <w:lang w:val="en-US" w:eastAsia="zh-CN"/>
              </w:rPr>
              <w:t>生态</w:t>
            </w:r>
            <w:r>
              <w:rPr>
                <w:rFonts w:hint="eastAsia" w:ascii="宋体" w:hAnsi="宋体" w:cs="宋体"/>
                <w:b/>
                <w:color w:val="auto"/>
                <w:sz w:val="32"/>
                <w:szCs w:val="44"/>
                <w:lang w:val="en-US" w:eastAsia="zh-CN"/>
              </w:rPr>
              <w:t>环境局</w:t>
            </w:r>
          </w:p>
          <w:p w14:paraId="617127BE">
            <w:pPr>
              <w:spacing w:line="500" w:lineRule="exact"/>
              <w:jc w:val="center"/>
              <w:rPr>
                <w:rFonts w:hint="eastAsia" w:ascii="宋体" w:hAnsi="宋体" w:eastAsia="宋体" w:cs="宋体"/>
                <w:b/>
                <w:color w:val="auto"/>
                <w:sz w:val="32"/>
                <w:szCs w:val="44"/>
                <w:lang w:val="en-US" w:eastAsia="zh-CN"/>
              </w:rPr>
            </w:pPr>
            <w:r>
              <w:rPr>
                <w:rFonts w:hint="eastAsia" w:ascii="宋体" w:hAnsi="宋体" w:cs="宋体"/>
                <w:b/>
                <w:color w:val="auto"/>
                <w:sz w:val="32"/>
                <w:szCs w:val="44"/>
              </w:rPr>
              <w:t>关于《河南出彩实业有限公司年产</w:t>
            </w:r>
            <w:r>
              <w:rPr>
                <w:rFonts w:hint="default" w:ascii="Times New Roman" w:hAnsi="Times New Roman" w:cs="Times New Roman"/>
                <w:b/>
                <w:color w:val="auto"/>
                <w:sz w:val="32"/>
                <w:szCs w:val="44"/>
              </w:rPr>
              <w:t>2</w:t>
            </w:r>
            <w:r>
              <w:rPr>
                <w:rFonts w:hint="eastAsia" w:ascii="宋体" w:hAnsi="宋体" w:cs="宋体"/>
                <w:b/>
                <w:color w:val="auto"/>
                <w:sz w:val="32"/>
                <w:szCs w:val="44"/>
              </w:rPr>
              <w:t>亿个印刷包装产品扩建项目环境影响报告表》的批复</w:t>
            </w:r>
          </w:p>
          <w:p w14:paraId="6CA7AE86">
            <w:pPr>
              <w:spacing w:line="500" w:lineRule="exact"/>
              <w:rPr>
                <w:rFonts w:hint="eastAsia" w:ascii="仿宋_GB2312" w:hAnsi="宋体" w:eastAsia="仿宋_GB2312"/>
                <w:color w:val="auto"/>
                <w:sz w:val="28"/>
                <w:szCs w:val="32"/>
              </w:rPr>
            </w:pPr>
          </w:p>
          <w:p w14:paraId="2A1E7FC0">
            <w:pPr>
              <w:adjustRightInd w:val="0"/>
              <w:snapToGrid w:val="0"/>
              <w:spacing w:line="500" w:lineRule="exact"/>
              <w:rPr>
                <w:rFonts w:eastAsia="仿宋_GB2312"/>
                <w:color w:val="auto"/>
                <w:sz w:val="32"/>
                <w:szCs w:val="32"/>
              </w:rPr>
            </w:pPr>
            <w:r>
              <w:rPr>
                <w:rFonts w:hint="eastAsia" w:eastAsia="仿宋_GB2312"/>
                <w:color w:val="auto"/>
                <w:sz w:val="32"/>
                <w:szCs w:val="32"/>
              </w:rPr>
              <w:t>河南出彩实业有限公司</w:t>
            </w:r>
            <w:r>
              <w:rPr>
                <w:rFonts w:eastAsia="仿宋_GB2312"/>
                <w:color w:val="auto"/>
                <w:sz w:val="32"/>
                <w:szCs w:val="32"/>
              </w:rPr>
              <w:t>：</w:t>
            </w:r>
          </w:p>
          <w:p w14:paraId="50E1F02B">
            <w:pPr>
              <w:adjustRightInd w:val="0"/>
              <w:snapToGrid w:val="0"/>
              <w:spacing w:line="500" w:lineRule="exact"/>
              <w:ind w:firstLine="640" w:firstLineChars="200"/>
              <w:rPr>
                <w:rFonts w:eastAsia="仿宋_GB2312"/>
                <w:color w:val="auto"/>
                <w:sz w:val="32"/>
                <w:szCs w:val="32"/>
              </w:rPr>
            </w:pPr>
            <w:r>
              <w:rPr>
                <w:rFonts w:eastAsia="仿宋_GB2312"/>
                <w:color w:val="auto"/>
                <w:sz w:val="32"/>
                <w:szCs w:val="32"/>
              </w:rPr>
              <w:t>你公司上报的由</w:t>
            </w:r>
            <w:r>
              <w:rPr>
                <w:rFonts w:hint="eastAsia" w:eastAsia="仿宋_GB2312"/>
                <w:color w:val="auto"/>
                <w:sz w:val="32"/>
                <w:szCs w:val="32"/>
                <w:lang w:val="en-US" w:eastAsia="zh-CN"/>
              </w:rPr>
              <w:t>河南朗澈环保科技有限</w:t>
            </w:r>
            <w:r>
              <w:rPr>
                <w:rFonts w:hint="eastAsia" w:eastAsia="仿宋_GB2312"/>
                <w:color w:val="auto"/>
                <w:sz w:val="32"/>
                <w:szCs w:val="32"/>
              </w:rPr>
              <w:t>公司</w:t>
            </w:r>
            <w:r>
              <w:rPr>
                <w:rFonts w:eastAsia="仿宋_GB2312"/>
                <w:color w:val="auto"/>
                <w:sz w:val="32"/>
                <w:szCs w:val="32"/>
              </w:rPr>
              <w:t>环评工程师</w:t>
            </w:r>
            <w:r>
              <w:rPr>
                <w:rFonts w:hint="eastAsia" w:eastAsia="仿宋_GB2312"/>
                <w:color w:val="auto"/>
                <w:sz w:val="32"/>
                <w:szCs w:val="32"/>
                <w:lang w:val="en-US" w:eastAsia="zh-CN"/>
              </w:rPr>
              <w:t>陈新辉</w:t>
            </w:r>
            <w:r>
              <w:rPr>
                <w:rFonts w:eastAsia="仿宋_GB2312"/>
                <w:color w:val="auto"/>
                <w:sz w:val="32"/>
                <w:szCs w:val="32"/>
              </w:rPr>
              <w:t>(职业资格证书管理号：</w:t>
            </w:r>
            <w:r>
              <w:rPr>
                <w:rFonts w:hint="eastAsia" w:eastAsia="仿宋_GB2312"/>
                <w:color w:val="auto"/>
                <w:sz w:val="32"/>
                <w:szCs w:val="32"/>
                <w:lang w:val="en-US" w:eastAsia="zh-CN"/>
              </w:rPr>
              <w:t>2014035410350000003509410515</w:t>
            </w:r>
            <w:r>
              <w:rPr>
                <w:rFonts w:eastAsia="仿宋_GB2312"/>
                <w:color w:val="auto"/>
                <w:sz w:val="32"/>
                <w:szCs w:val="32"/>
              </w:rPr>
              <w:t>)主持编制的《</w:t>
            </w:r>
            <w:r>
              <w:rPr>
                <w:rFonts w:hint="eastAsia" w:eastAsia="仿宋_GB2312"/>
                <w:color w:val="auto"/>
                <w:sz w:val="32"/>
                <w:szCs w:val="32"/>
              </w:rPr>
              <w:t>河南出彩实业有限公司年产2亿个印刷包装产品扩建项目环境影响报告表</w:t>
            </w:r>
            <w:r>
              <w:rPr>
                <w:rFonts w:eastAsia="仿宋_GB2312"/>
                <w:color w:val="auto"/>
                <w:sz w:val="32"/>
                <w:szCs w:val="32"/>
              </w:rPr>
              <w:t>》（以下简称《报告表》）收悉。该项目环评审批事项已在我区管委会网站公示期满，根据《中华人民共和国环境保护法》、《中华人民共和国行政许可法》、《中华人民共和国环境影响评价法》、《建设项目环境保护管理条例》等法律法规规定，经研究，批复如下：</w:t>
            </w:r>
          </w:p>
          <w:p w14:paraId="791132DD">
            <w:pPr>
              <w:adjustRightInd w:val="0"/>
              <w:snapToGrid w:val="0"/>
              <w:spacing w:line="500" w:lineRule="exact"/>
              <w:ind w:firstLine="640" w:firstLineChars="200"/>
              <w:rPr>
                <w:rFonts w:hint="eastAsia" w:eastAsia="仿宋_GB2312"/>
                <w:color w:val="auto"/>
                <w:sz w:val="32"/>
                <w:szCs w:val="32"/>
              </w:rPr>
            </w:pPr>
            <w:r>
              <w:rPr>
                <w:rFonts w:eastAsia="仿宋_GB2312"/>
                <w:color w:val="auto"/>
                <w:sz w:val="32"/>
                <w:szCs w:val="32"/>
              </w:rPr>
              <w:t>一、我局批准该《报告表》，原则同意你公司按照《报告表》中所列项目的地点、性质、规模、生产工艺和环境保护措施进行项目建设。项目总投资</w:t>
            </w:r>
            <w:r>
              <w:rPr>
                <w:rFonts w:hint="eastAsia" w:eastAsia="仿宋_GB2312"/>
                <w:color w:val="auto"/>
                <w:sz w:val="32"/>
                <w:szCs w:val="32"/>
                <w:lang w:val="en-US" w:eastAsia="zh-CN"/>
              </w:rPr>
              <w:t>5000</w:t>
            </w:r>
            <w:r>
              <w:rPr>
                <w:rFonts w:eastAsia="仿宋_GB2312"/>
                <w:color w:val="auto"/>
                <w:sz w:val="32"/>
                <w:szCs w:val="32"/>
              </w:rPr>
              <w:t>万</w:t>
            </w:r>
            <w:r>
              <w:rPr>
                <w:rFonts w:hint="eastAsia" w:eastAsia="仿宋_GB2312"/>
                <w:color w:val="auto"/>
                <w:sz w:val="32"/>
                <w:szCs w:val="32"/>
              </w:rPr>
              <w:t>元，在新乡市平原城乡一体化示范区昆仑山路与永定河路交叉口（中原印刷包装产业园）建设河南出彩实业有限公司年产2亿个印刷包装产品扩建项目。</w:t>
            </w:r>
          </w:p>
          <w:p w14:paraId="1580DF88">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二、你公司应主动向社会公众公开经批准的《报告表》，并接受相关方的咨询。</w:t>
            </w:r>
          </w:p>
          <w:p w14:paraId="56776A91">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三、你公司要全面落实《报告表》中提出的各项环保对策措施及环保设施投资概算，确保各项环境保护设施与主体工程同时设计、同时施工、同时投入使用，确保各项污染物达标排放。</w:t>
            </w:r>
          </w:p>
          <w:p w14:paraId="6451E901">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（一）依据《报告表》和本批复文件，对项目建设过程中产生的废水、废气、固体废物、噪声等污染物，采取相应的防治措施。</w:t>
            </w:r>
          </w:p>
          <w:p w14:paraId="26BFDE1B">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（二）项目运行时，外排污染物应满足以下要求：</w:t>
            </w:r>
          </w:p>
          <w:p w14:paraId="66733D79">
            <w:pPr>
              <w:adjustRightInd w:val="0"/>
              <w:snapToGrid w:val="0"/>
              <w:spacing w:line="500" w:lineRule="exact"/>
              <w:ind w:firstLine="640" w:firstLineChars="200"/>
              <w:jc w:val="left"/>
              <w:rPr>
                <w:rFonts w:hint="eastAsia" w:eastAsia="仿宋_GB2312"/>
                <w:color w:val="auto"/>
                <w:sz w:val="32"/>
                <w:szCs w:val="32"/>
              </w:rPr>
            </w:pPr>
            <w:r>
              <w:rPr>
                <w:rFonts w:hint="eastAsia" w:eastAsia="仿宋_GB2312"/>
                <w:color w:val="auto"/>
                <w:sz w:val="32"/>
                <w:szCs w:val="32"/>
              </w:rPr>
              <w:t>1、废水：项目无生产废水，主要为生活污水。经园区化粪池处理后，通过市政管网排入平原示范区污水处理厂；排放废水水质应满足平原示范区污水处理厂进水水质要求。</w:t>
            </w:r>
          </w:p>
          <w:p w14:paraId="0EF3CA03">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2、废气：本次扩建完成后，</w:t>
            </w:r>
            <w:r>
              <w:rPr>
                <w:rFonts w:hint="eastAsia" w:eastAsia="仿宋_GB2312"/>
                <w:color w:val="auto"/>
                <w:sz w:val="32"/>
                <w:szCs w:val="32"/>
                <w:lang w:val="en-US" w:eastAsia="zh-CN"/>
              </w:rPr>
              <w:t>印刷、覆膜等工序有机</w:t>
            </w:r>
            <w:r>
              <w:rPr>
                <w:rFonts w:hint="eastAsia" w:eastAsia="仿宋_GB2312"/>
                <w:color w:val="auto"/>
                <w:sz w:val="32"/>
                <w:szCs w:val="32"/>
              </w:rPr>
              <w:t>废气处理装置</w:t>
            </w:r>
            <w:r>
              <w:rPr>
                <w:rFonts w:hint="eastAsia" w:eastAsia="仿宋_GB2312"/>
                <w:color w:val="auto"/>
                <w:sz w:val="32"/>
                <w:szCs w:val="32"/>
                <w:lang w:val="en-US" w:eastAsia="zh-CN"/>
              </w:rPr>
              <w:t>由“UV光氧+活性炭吸附装置”</w:t>
            </w:r>
            <w:r>
              <w:rPr>
                <w:rFonts w:hint="eastAsia" w:eastAsia="仿宋_GB2312"/>
                <w:color w:val="auto"/>
                <w:sz w:val="32"/>
                <w:szCs w:val="32"/>
              </w:rPr>
              <w:t>调整为“活性炭吸附</w:t>
            </w:r>
            <w:r>
              <w:rPr>
                <w:rFonts w:hint="eastAsia" w:eastAsia="仿宋_GB2312"/>
                <w:color w:val="auto"/>
                <w:sz w:val="32"/>
                <w:szCs w:val="32"/>
                <w:lang w:val="en-US" w:eastAsia="zh-CN"/>
              </w:rPr>
              <w:t>浓缩-</w:t>
            </w:r>
            <w:r>
              <w:rPr>
                <w:rFonts w:hint="eastAsia" w:eastAsia="仿宋_GB2312"/>
                <w:color w:val="auto"/>
                <w:sz w:val="32"/>
                <w:szCs w:val="32"/>
              </w:rPr>
              <w:t>催化燃烧装置”，废气处理装置</w:t>
            </w:r>
            <w:r>
              <w:rPr>
                <w:rFonts w:hint="eastAsia" w:eastAsia="仿宋_GB2312"/>
                <w:color w:val="auto"/>
                <w:sz w:val="32"/>
                <w:szCs w:val="32"/>
                <w:lang w:val="en-US" w:eastAsia="zh-CN"/>
              </w:rPr>
              <w:t>从11套</w:t>
            </w:r>
            <w:r>
              <w:rPr>
                <w:rFonts w:hint="eastAsia" w:eastAsia="仿宋_GB2312"/>
                <w:color w:val="auto"/>
                <w:sz w:val="32"/>
                <w:szCs w:val="32"/>
              </w:rPr>
              <w:t>优化为4套，分别位于9号楼车间东南侧（1#）；10号楼车间南侧（2#）；11号楼车间南侧（3#）；12号楼车间东侧（4#）</w:t>
            </w:r>
            <w:r>
              <w:rPr>
                <w:rFonts w:hint="eastAsia" w:eastAsia="仿宋_GB2312"/>
                <w:color w:val="auto"/>
                <w:sz w:val="32"/>
                <w:szCs w:val="32"/>
                <w:lang w:val="en-US" w:eastAsia="zh-CN"/>
              </w:rPr>
              <w:t>；</w:t>
            </w:r>
            <w:r>
              <w:rPr>
                <w:rFonts w:hint="eastAsia" w:eastAsia="仿宋_GB2312"/>
                <w:color w:val="auto"/>
                <w:sz w:val="32"/>
                <w:szCs w:val="32"/>
              </w:rPr>
              <w:t>该项目</w:t>
            </w:r>
            <w:r>
              <w:rPr>
                <w:rFonts w:hint="eastAsia" w:eastAsia="仿宋_GB2312"/>
                <w:color w:val="auto"/>
                <w:sz w:val="32"/>
                <w:szCs w:val="32"/>
                <w:lang w:val="en-US" w:eastAsia="zh-CN"/>
              </w:rPr>
              <w:t>非甲烷总烃</w:t>
            </w:r>
            <w:r>
              <w:rPr>
                <w:rFonts w:hint="eastAsia" w:eastAsia="仿宋_GB2312"/>
                <w:color w:val="auto"/>
                <w:sz w:val="32"/>
                <w:szCs w:val="32"/>
              </w:rPr>
              <w:t>排放</w:t>
            </w:r>
            <w:r>
              <w:rPr>
                <w:rFonts w:hint="eastAsia" w:eastAsia="仿宋_GB2312"/>
                <w:color w:val="auto"/>
                <w:sz w:val="32"/>
                <w:szCs w:val="32"/>
                <w:lang w:val="en-US" w:eastAsia="zh-CN"/>
              </w:rPr>
              <w:t>应</w:t>
            </w:r>
            <w:r>
              <w:rPr>
                <w:rFonts w:hint="eastAsia" w:eastAsia="仿宋_GB2312"/>
                <w:color w:val="auto"/>
                <w:sz w:val="32"/>
                <w:szCs w:val="32"/>
              </w:rPr>
              <w:t>满足河南省《印刷工业挥发性有机物排放标准》（DB41/1956-2020）限值要求。</w:t>
            </w:r>
          </w:p>
          <w:p w14:paraId="4B6F96A9">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3、噪声：对高噪声设备要采取降噪措施，厂界噪声须满足《工业企业厂界环境噪声排放标准》（GB12348-2008）</w:t>
            </w:r>
            <w:r>
              <w:rPr>
                <w:rFonts w:hint="eastAsia" w:eastAsia="仿宋_GB2312"/>
                <w:color w:val="auto"/>
                <w:sz w:val="32"/>
                <w:szCs w:val="32"/>
                <w:lang w:val="en-US" w:eastAsia="zh-CN"/>
              </w:rPr>
              <w:t>3</w:t>
            </w:r>
            <w:r>
              <w:rPr>
                <w:rFonts w:hint="eastAsia" w:eastAsia="仿宋_GB2312"/>
                <w:color w:val="auto"/>
                <w:sz w:val="32"/>
                <w:szCs w:val="32"/>
              </w:rPr>
              <w:t>类标准要求。</w:t>
            </w:r>
          </w:p>
          <w:p w14:paraId="3B99965F">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4、固废：固体废物全部妥善处置。一般固废暂存间按《一般工业固体废物贮存和填埋污染控制标准》（GB18599-2020）要求控制。</w:t>
            </w:r>
            <w:r>
              <w:rPr>
                <w:rFonts w:eastAsia="仿宋_GB2312"/>
                <w:color w:val="auto"/>
                <w:sz w:val="32"/>
                <w:szCs w:val="32"/>
              </w:rPr>
              <w:t>危废暂存间应满足《危险废物贮存污染控制标准》（GB18597-20</w:t>
            </w:r>
            <w:r>
              <w:rPr>
                <w:rFonts w:hint="eastAsia" w:eastAsia="仿宋_GB2312"/>
                <w:color w:val="auto"/>
                <w:sz w:val="32"/>
                <w:szCs w:val="32"/>
                <w:lang w:val="en-US" w:eastAsia="zh-CN"/>
              </w:rPr>
              <w:t>23</w:t>
            </w:r>
            <w:r>
              <w:rPr>
                <w:rFonts w:eastAsia="仿宋_GB2312"/>
                <w:color w:val="auto"/>
                <w:sz w:val="32"/>
                <w:szCs w:val="32"/>
              </w:rPr>
              <w:t>）要求</w:t>
            </w:r>
            <w:r>
              <w:rPr>
                <w:rFonts w:hint="eastAsia" w:eastAsia="仿宋_GB2312"/>
                <w:color w:val="auto"/>
                <w:sz w:val="32"/>
                <w:szCs w:val="32"/>
              </w:rPr>
              <w:t>，避免对环境造成二次污染。</w:t>
            </w:r>
          </w:p>
          <w:p w14:paraId="4F760029">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5、按照国家、省、市有关规定设置规范的污染物排放口</w:t>
            </w:r>
            <w:r>
              <w:rPr>
                <w:rFonts w:hint="eastAsia" w:eastAsia="仿宋_GB2312"/>
                <w:color w:val="auto"/>
                <w:sz w:val="32"/>
                <w:szCs w:val="32"/>
                <w:lang w:eastAsia="zh-CN"/>
              </w:rPr>
              <w:t>，</w:t>
            </w:r>
            <w:r>
              <w:rPr>
                <w:rFonts w:hint="eastAsia" w:eastAsia="仿宋_GB2312"/>
                <w:color w:val="auto"/>
                <w:sz w:val="32"/>
                <w:szCs w:val="32"/>
              </w:rPr>
              <w:t>安装污染物在线监测及监控设施、用电量在线监控装置，并按要求与环保部门联网。</w:t>
            </w:r>
          </w:p>
          <w:p w14:paraId="1EADDC6B">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四、项目建成后，须按照《固定污染源排污许可分类管理名录》规定的时限及时申报办理排污许可证，按规定程序和标准实施竣工环境保护验收。</w:t>
            </w:r>
          </w:p>
          <w:p w14:paraId="5C06D842">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五、如果今后国家或我省颁布新的标准，届时你公司应按新标准执行。项目的性质、规模、地点或者防治污染、防止生态破坏的措施发生重大变动的，应当重新报批该项目的环境影响报告表。</w:t>
            </w:r>
          </w:p>
          <w:p w14:paraId="55509085">
            <w:pPr>
              <w:adjustRightInd w:val="0"/>
              <w:snapToGrid w:val="0"/>
              <w:spacing w:line="500" w:lineRule="exact"/>
              <w:ind w:firstLine="640" w:firstLineChars="200"/>
              <w:rPr>
                <w:rFonts w:hint="eastAsia" w:eastAsia="仿宋_GB2312"/>
                <w:color w:val="auto"/>
                <w:sz w:val="32"/>
                <w:szCs w:val="32"/>
              </w:rPr>
            </w:pPr>
            <w:r>
              <w:rPr>
                <w:rFonts w:hint="eastAsia" w:eastAsia="仿宋_GB2312"/>
                <w:color w:val="auto"/>
                <w:sz w:val="32"/>
                <w:szCs w:val="32"/>
              </w:rPr>
              <w:t>六、本批复有效期为5年，如该项目逾期方开工建设，其环境影响报告表应报我局重新审核。</w:t>
            </w:r>
          </w:p>
          <w:p w14:paraId="310A5BC7">
            <w:pPr>
              <w:adjustRightInd w:val="0"/>
              <w:snapToGrid w:val="0"/>
              <w:spacing w:line="440" w:lineRule="exact"/>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59243E71">
            <w:pPr>
              <w:pStyle w:val="14"/>
              <w:rPr>
                <w:rFonts w:hint="eastAsia" w:ascii="仿宋_GB2312" w:hAnsi="宋体" w:eastAsia="仿宋_GB2312"/>
                <w:color w:val="auto"/>
                <w:sz w:val="32"/>
                <w:szCs w:val="32"/>
              </w:rPr>
            </w:pPr>
          </w:p>
          <w:p w14:paraId="06074020">
            <w:pPr>
              <w:adjustRightInd w:val="0"/>
              <w:snapToGrid w:val="0"/>
              <w:spacing w:line="440" w:lineRule="exact"/>
              <w:ind w:firstLine="6400" w:firstLineChars="20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公  章</w:t>
            </w:r>
          </w:p>
          <w:p w14:paraId="541418E6">
            <w:pPr>
              <w:adjustRightInd w:val="0"/>
              <w:snapToGrid w:val="0"/>
              <w:spacing w:line="440" w:lineRule="exact"/>
              <w:rPr>
                <w:rFonts w:hint="eastAsia" w:ascii="仿宋_GB2312" w:hAnsi="宋体" w:eastAsia="仿宋_GB2312"/>
                <w:color w:val="auto"/>
                <w:sz w:val="32"/>
                <w:szCs w:val="32"/>
              </w:rPr>
            </w:pPr>
          </w:p>
          <w:p w14:paraId="30A3DB6D">
            <w:pPr>
              <w:adjustRightInd w:val="0"/>
              <w:snapToGrid w:val="0"/>
              <w:spacing w:line="44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经办人：                             </w:t>
            </w: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02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24</w:t>
            </w:r>
            <w:r>
              <w:rPr>
                <w:rFonts w:hint="eastAsia" w:ascii="仿宋_GB2312" w:hAnsi="宋体" w:eastAsia="仿宋_GB2312"/>
                <w:color w:val="auto"/>
                <w:sz w:val="32"/>
                <w:szCs w:val="32"/>
              </w:rPr>
              <w:t>日</w:t>
            </w:r>
          </w:p>
          <w:p w14:paraId="7B6DD894">
            <w:pPr>
              <w:pStyle w:val="14"/>
              <w:jc w:val="both"/>
              <w:rPr>
                <w:rFonts w:hint="eastAsia" w:ascii="仿宋_GB2312" w:hAnsi="宋体" w:eastAsia="仿宋_GB2312"/>
                <w:color w:val="auto"/>
                <w:sz w:val="32"/>
                <w:szCs w:val="32"/>
              </w:rPr>
            </w:pPr>
          </w:p>
          <w:p w14:paraId="061470D8">
            <w:pPr>
              <w:pStyle w:val="14"/>
              <w:jc w:val="both"/>
              <w:rPr>
                <w:rFonts w:hint="eastAsia" w:ascii="仿宋_GB2312" w:hAnsi="宋体" w:eastAsia="仿宋_GB2312"/>
                <w:color w:val="auto"/>
                <w:sz w:val="32"/>
                <w:szCs w:val="32"/>
              </w:rPr>
            </w:pPr>
          </w:p>
          <w:p w14:paraId="41B744BB">
            <w:pPr>
              <w:pStyle w:val="14"/>
              <w:jc w:val="both"/>
              <w:rPr>
                <w:rFonts w:hint="eastAsia" w:ascii="仿宋_GB2312" w:hAnsi="宋体" w:eastAsia="仿宋_GB2312"/>
                <w:color w:val="auto"/>
                <w:sz w:val="32"/>
                <w:szCs w:val="32"/>
              </w:rPr>
            </w:pPr>
          </w:p>
          <w:p w14:paraId="0227145C">
            <w:pPr>
              <w:pStyle w:val="14"/>
              <w:jc w:val="both"/>
              <w:rPr>
                <w:rFonts w:hint="eastAsia" w:ascii="仿宋_GB2312" w:hAnsi="宋体" w:eastAsia="仿宋_GB2312"/>
                <w:color w:val="auto"/>
                <w:sz w:val="32"/>
                <w:szCs w:val="32"/>
              </w:rPr>
            </w:pPr>
          </w:p>
          <w:p w14:paraId="4623A98F">
            <w:pPr>
              <w:pStyle w:val="14"/>
              <w:jc w:val="both"/>
              <w:rPr>
                <w:rFonts w:hint="eastAsia" w:ascii="仿宋_GB2312" w:hAnsi="宋体" w:eastAsia="仿宋_GB2312"/>
                <w:color w:val="auto"/>
                <w:sz w:val="32"/>
                <w:szCs w:val="32"/>
              </w:rPr>
            </w:pPr>
          </w:p>
          <w:p w14:paraId="69881E64">
            <w:pPr>
              <w:pStyle w:val="14"/>
              <w:jc w:val="both"/>
              <w:rPr>
                <w:rFonts w:hint="eastAsia" w:ascii="仿宋_GB2312" w:hAnsi="宋体" w:eastAsia="仿宋_GB2312"/>
                <w:color w:val="auto"/>
                <w:sz w:val="32"/>
                <w:szCs w:val="32"/>
              </w:rPr>
            </w:pPr>
          </w:p>
          <w:p w14:paraId="0906D40E">
            <w:pPr>
              <w:pStyle w:val="14"/>
              <w:jc w:val="both"/>
              <w:rPr>
                <w:rFonts w:hint="eastAsia"/>
                <w:color w:val="auto"/>
              </w:rPr>
            </w:pPr>
          </w:p>
        </w:tc>
      </w:tr>
      <w:bookmarkEnd w:id="0"/>
    </w:tbl>
    <w:p w14:paraId="5625B531">
      <w:pPr>
        <w:pStyle w:val="14"/>
        <w:rPr>
          <w:rFonts w:hint="eastAsia"/>
          <w:sz w:val="21"/>
          <w:szCs w:val="21"/>
        </w:rPr>
      </w:pPr>
    </w:p>
    <w:p w14:paraId="02C5B1B1">
      <w:pPr>
        <w:pStyle w:val="14"/>
        <w:rPr>
          <w:sz w:val="21"/>
          <w:szCs w:val="21"/>
        </w:rPr>
      </w:pPr>
      <w:r>
        <w:rPr>
          <w:rFonts w:hint="eastAsia"/>
          <w:sz w:val="21"/>
          <w:szCs w:val="21"/>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34539A39">
      <w:pPr>
        <w:pStyle w:val="14"/>
        <w:rPr>
          <w:sz w:val="21"/>
          <w:szCs w:val="21"/>
        </w:rPr>
      </w:pPr>
      <w:r>
        <w:rPr>
          <w:rFonts w:hint="eastAsia"/>
          <w:sz w:val="21"/>
          <w:szCs w:val="21"/>
        </w:rPr>
        <w:t>　　联系地址：平原示范区平原大道生态环境局，邮编：453799</w:t>
      </w:r>
    </w:p>
    <w:p w14:paraId="56A2E509">
      <w:pPr>
        <w:widowControl/>
        <w:shd w:val="clear" w:color="auto" w:fill="FFFFFF"/>
        <w:snapToGrid w:val="0"/>
        <w:spacing w:line="340" w:lineRule="exact"/>
        <w:ind w:right="160"/>
        <w:jc w:val="left"/>
        <w:rPr>
          <w:rFonts w:hint="eastAsia"/>
        </w:rPr>
      </w:pPr>
      <w:r>
        <w:rPr>
          <w:rFonts w:hint="eastAsia"/>
          <w:szCs w:val="21"/>
        </w:rPr>
        <w:t>　　联系电话：0373-7535226</w:t>
      </w: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MzdmOTBmNTVlMzQ2Y2I1MDcyZWQ0MWFmOGQwOTcifQ=="/>
  </w:docVars>
  <w:rsids>
    <w:rsidRoot w:val="005A6C76"/>
    <w:rsid w:val="000011F8"/>
    <w:rsid w:val="0001208F"/>
    <w:rsid w:val="00012966"/>
    <w:rsid w:val="00013AE1"/>
    <w:rsid w:val="00014F41"/>
    <w:rsid w:val="00030F4E"/>
    <w:rsid w:val="00032F66"/>
    <w:rsid w:val="0003766B"/>
    <w:rsid w:val="00043649"/>
    <w:rsid w:val="00043F0F"/>
    <w:rsid w:val="00050B80"/>
    <w:rsid w:val="00050D80"/>
    <w:rsid w:val="0005678D"/>
    <w:rsid w:val="00056BA6"/>
    <w:rsid w:val="00064F1F"/>
    <w:rsid w:val="00070F7F"/>
    <w:rsid w:val="00075CAA"/>
    <w:rsid w:val="00076C7F"/>
    <w:rsid w:val="00080F3D"/>
    <w:rsid w:val="00084E2E"/>
    <w:rsid w:val="000901B8"/>
    <w:rsid w:val="000905C8"/>
    <w:rsid w:val="00091B13"/>
    <w:rsid w:val="00096403"/>
    <w:rsid w:val="000A187D"/>
    <w:rsid w:val="000A191D"/>
    <w:rsid w:val="000A3A9D"/>
    <w:rsid w:val="000A4DCA"/>
    <w:rsid w:val="000A609D"/>
    <w:rsid w:val="000B4962"/>
    <w:rsid w:val="000C07E7"/>
    <w:rsid w:val="000C0ADD"/>
    <w:rsid w:val="000C42AC"/>
    <w:rsid w:val="000D20B6"/>
    <w:rsid w:val="000D5C60"/>
    <w:rsid w:val="000D6BA8"/>
    <w:rsid w:val="000F1DA3"/>
    <w:rsid w:val="000F290F"/>
    <w:rsid w:val="000F3DBD"/>
    <w:rsid w:val="000F7CA4"/>
    <w:rsid w:val="00105635"/>
    <w:rsid w:val="00105C54"/>
    <w:rsid w:val="00114199"/>
    <w:rsid w:val="001152B3"/>
    <w:rsid w:val="00116129"/>
    <w:rsid w:val="001173C4"/>
    <w:rsid w:val="00123512"/>
    <w:rsid w:val="00123BD4"/>
    <w:rsid w:val="00124F4D"/>
    <w:rsid w:val="00125A0E"/>
    <w:rsid w:val="001341FF"/>
    <w:rsid w:val="0013443A"/>
    <w:rsid w:val="001349E6"/>
    <w:rsid w:val="00134AB4"/>
    <w:rsid w:val="001436DF"/>
    <w:rsid w:val="00143EED"/>
    <w:rsid w:val="00151E54"/>
    <w:rsid w:val="00152DFB"/>
    <w:rsid w:val="0015306B"/>
    <w:rsid w:val="001557B2"/>
    <w:rsid w:val="001570AB"/>
    <w:rsid w:val="00161BA9"/>
    <w:rsid w:val="00164D71"/>
    <w:rsid w:val="0017069E"/>
    <w:rsid w:val="00171EFD"/>
    <w:rsid w:val="00176F1B"/>
    <w:rsid w:val="001772EE"/>
    <w:rsid w:val="00187E59"/>
    <w:rsid w:val="001918C8"/>
    <w:rsid w:val="001A34C6"/>
    <w:rsid w:val="001A4CA0"/>
    <w:rsid w:val="001A5E8F"/>
    <w:rsid w:val="001A6840"/>
    <w:rsid w:val="001A7300"/>
    <w:rsid w:val="001B2C60"/>
    <w:rsid w:val="001B3288"/>
    <w:rsid w:val="001B5959"/>
    <w:rsid w:val="001C03BF"/>
    <w:rsid w:val="001C1AB3"/>
    <w:rsid w:val="001C6084"/>
    <w:rsid w:val="001D3298"/>
    <w:rsid w:val="001D3E26"/>
    <w:rsid w:val="001E5E92"/>
    <w:rsid w:val="001E5FD9"/>
    <w:rsid w:val="001E7FB1"/>
    <w:rsid w:val="001F1A2E"/>
    <w:rsid w:val="001F663D"/>
    <w:rsid w:val="00203BE5"/>
    <w:rsid w:val="002047A2"/>
    <w:rsid w:val="00206B28"/>
    <w:rsid w:val="00207546"/>
    <w:rsid w:val="00214081"/>
    <w:rsid w:val="00217B47"/>
    <w:rsid w:val="00222E89"/>
    <w:rsid w:val="00231A7C"/>
    <w:rsid w:val="002410C2"/>
    <w:rsid w:val="00241DBB"/>
    <w:rsid w:val="00246A2A"/>
    <w:rsid w:val="002506C9"/>
    <w:rsid w:val="002513E1"/>
    <w:rsid w:val="0026077A"/>
    <w:rsid w:val="0026077D"/>
    <w:rsid w:val="00261FE9"/>
    <w:rsid w:val="00264F59"/>
    <w:rsid w:val="00271DCB"/>
    <w:rsid w:val="00276A78"/>
    <w:rsid w:val="00277F8B"/>
    <w:rsid w:val="00280C41"/>
    <w:rsid w:val="002832FC"/>
    <w:rsid w:val="0028428F"/>
    <w:rsid w:val="00291A11"/>
    <w:rsid w:val="002943D8"/>
    <w:rsid w:val="002946E3"/>
    <w:rsid w:val="002A4F8B"/>
    <w:rsid w:val="002A5417"/>
    <w:rsid w:val="002A6A31"/>
    <w:rsid w:val="002B1FD4"/>
    <w:rsid w:val="002C1B65"/>
    <w:rsid w:val="002C285A"/>
    <w:rsid w:val="002C2F3D"/>
    <w:rsid w:val="002C3BFB"/>
    <w:rsid w:val="002D6C09"/>
    <w:rsid w:val="002E1022"/>
    <w:rsid w:val="002E2297"/>
    <w:rsid w:val="002E390B"/>
    <w:rsid w:val="002E53C0"/>
    <w:rsid w:val="002E5A5C"/>
    <w:rsid w:val="002E63F0"/>
    <w:rsid w:val="002F0CCE"/>
    <w:rsid w:val="002F6ECE"/>
    <w:rsid w:val="0030517E"/>
    <w:rsid w:val="00305388"/>
    <w:rsid w:val="003077AA"/>
    <w:rsid w:val="00307D6C"/>
    <w:rsid w:val="00311E44"/>
    <w:rsid w:val="00314926"/>
    <w:rsid w:val="003228DD"/>
    <w:rsid w:val="00324819"/>
    <w:rsid w:val="00327918"/>
    <w:rsid w:val="00327EC3"/>
    <w:rsid w:val="00335CBA"/>
    <w:rsid w:val="003363BE"/>
    <w:rsid w:val="00340DCB"/>
    <w:rsid w:val="003415C6"/>
    <w:rsid w:val="003461C1"/>
    <w:rsid w:val="00351659"/>
    <w:rsid w:val="00361CEE"/>
    <w:rsid w:val="00362424"/>
    <w:rsid w:val="00366812"/>
    <w:rsid w:val="00367F99"/>
    <w:rsid w:val="0037259C"/>
    <w:rsid w:val="00375002"/>
    <w:rsid w:val="00383610"/>
    <w:rsid w:val="0038476C"/>
    <w:rsid w:val="00384B25"/>
    <w:rsid w:val="003876B6"/>
    <w:rsid w:val="00391069"/>
    <w:rsid w:val="00397BD4"/>
    <w:rsid w:val="00397D46"/>
    <w:rsid w:val="003A40CE"/>
    <w:rsid w:val="003A70EF"/>
    <w:rsid w:val="003A74A2"/>
    <w:rsid w:val="003B184E"/>
    <w:rsid w:val="003B285A"/>
    <w:rsid w:val="003B4A3E"/>
    <w:rsid w:val="003B6920"/>
    <w:rsid w:val="003C6056"/>
    <w:rsid w:val="003D027F"/>
    <w:rsid w:val="003D4F53"/>
    <w:rsid w:val="003D51B0"/>
    <w:rsid w:val="003D7CCC"/>
    <w:rsid w:val="003E1066"/>
    <w:rsid w:val="003E41FA"/>
    <w:rsid w:val="003F4250"/>
    <w:rsid w:val="003F58BB"/>
    <w:rsid w:val="003F6622"/>
    <w:rsid w:val="003F70F4"/>
    <w:rsid w:val="00401D2F"/>
    <w:rsid w:val="00405308"/>
    <w:rsid w:val="00405C82"/>
    <w:rsid w:val="00407847"/>
    <w:rsid w:val="004152B1"/>
    <w:rsid w:val="00417B2B"/>
    <w:rsid w:val="00420DD1"/>
    <w:rsid w:val="004213B3"/>
    <w:rsid w:val="004227B2"/>
    <w:rsid w:val="00424DCF"/>
    <w:rsid w:val="00430646"/>
    <w:rsid w:val="00431ACB"/>
    <w:rsid w:val="00435201"/>
    <w:rsid w:val="0043788B"/>
    <w:rsid w:val="00440FA7"/>
    <w:rsid w:val="00441590"/>
    <w:rsid w:val="00443889"/>
    <w:rsid w:val="00446A91"/>
    <w:rsid w:val="00446B45"/>
    <w:rsid w:val="00446C16"/>
    <w:rsid w:val="00450172"/>
    <w:rsid w:val="0045291E"/>
    <w:rsid w:val="0045373C"/>
    <w:rsid w:val="004542BA"/>
    <w:rsid w:val="00460D26"/>
    <w:rsid w:val="00461DA8"/>
    <w:rsid w:val="00463E90"/>
    <w:rsid w:val="00464A0D"/>
    <w:rsid w:val="0046520E"/>
    <w:rsid w:val="00474C0D"/>
    <w:rsid w:val="00475005"/>
    <w:rsid w:val="00481B8D"/>
    <w:rsid w:val="00484E40"/>
    <w:rsid w:val="00493B69"/>
    <w:rsid w:val="00495B26"/>
    <w:rsid w:val="004A1AAA"/>
    <w:rsid w:val="004B18A7"/>
    <w:rsid w:val="004B260B"/>
    <w:rsid w:val="004B711F"/>
    <w:rsid w:val="004C4921"/>
    <w:rsid w:val="004C7416"/>
    <w:rsid w:val="004C77B8"/>
    <w:rsid w:val="004C7E51"/>
    <w:rsid w:val="004E2423"/>
    <w:rsid w:val="004E66FD"/>
    <w:rsid w:val="004E7E45"/>
    <w:rsid w:val="004F5AC5"/>
    <w:rsid w:val="00501D90"/>
    <w:rsid w:val="0050568C"/>
    <w:rsid w:val="005143EA"/>
    <w:rsid w:val="00521ADF"/>
    <w:rsid w:val="00524571"/>
    <w:rsid w:val="00525750"/>
    <w:rsid w:val="00527BA3"/>
    <w:rsid w:val="005414D7"/>
    <w:rsid w:val="00546478"/>
    <w:rsid w:val="00551202"/>
    <w:rsid w:val="00553BAC"/>
    <w:rsid w:val="00554F00"/>
    <w:rsid w:val="005554FF"/>
    <w:rsid w:val="005574A8"/>
    <w:rsid w:val="00557CD9"/>
    <w:rsid w:val="00560C45"/>
    <w:rsid w:val="005661D3"/>
    <w:rsid w:val="00572B6D"/>
    <w:rsid w:val="00573770"/>
    <w:rsid w:val="00580675"/>
    <w:rsid w:val="00583842"/>
    <w:rsid w:val="00584152"/>
    <w:rsid w:val="00587C21"/>
    <w:rsid w:val="00593FB3"/>
    <w:rsid w:val="00596D82"/>
    <w:rsid w:val="005A0865"/>
    <w:rsid w:val="005A2AC7"/>
    <w:rsid w:val="005A6C76"/>
    <w:rsid w:val="005B1E72"/>
    <w:rsid w:val="005B2A94"/>
    <w:rsid w:val="005B3AB1"/>
    <w:rsid w:val="005B4A79"/>
    <w:rsid w:val="005B5267"/>
    <w:rsid w:val="005B527E"/>
    <w:rsid w:val="005B6C6F"/>
    <w:rsid w:val="005C4399"/>
    <w:rsid w:val="005C4E16"/>
    <w:rsid w:val="005C6D99"/>
    <w:rsid w:val="005D019A"/>
    <w:rsid w:val="005D0353"/>
    <w:rsid w:val="005E1165"/>
    <w:rsid w:val="005E48F7"/>
    <w:rsid w:val="005F1E9C"/>
    <w:rsid w:val="005F4712"/>
    <w:rsid w:val="005F4FD0"/>
    <w:rsid w:val="00600AEC"/>
    <w:rsid w:val="006116F9"/>
    <w:rsid w:val="00614DAB"/>
    <w:rsid w:val="00616B75"/>
    <w:rsid w:val="00617A9F"/>
    <w:rsid w:val="00624261"/>
    <w:rsid w:val="006306DB"/>
    <w:rsid w:val="00630D74"/>
    <w:rsid w:val="00630E96"/>
    <w:rsid w:val="00631F8A"/>
    <w:rsid w:val="006326B9"/>
    <w:rsid w:val="00633F4A"/>
    <w:rsid w:val="00636595"/>
    <w:rsid w:val="00642928"/>
    <w:rsid w:val="00643936"/>
    <w:rsid w:val="00646041"/>
    <w:rsid w:val="00652923"/>
    <w:rsid w:val="00655844"/>
    <w:rsid w:val="00655915"/>
    <w:rsid w:val="0065706D"/>
    <w:rsid w:val="0066000D"/>
    <w:rsid w:val="0067508D"/>
    <w:rsid w:val="006776A3"/>
    <w:rsid w:val="006823C8"/>
    <w:rsid w:val="00683D52"/>
    <w:rsid w:val="006871B8"/>
    <w:rsid w:val="006A14B9"/>
    <w:rsid w:val="006A270C"/>
    <w:rsid w:val="006A6E6B"/>
    <w:rsid w:val="006A7E14"/>
    <w:rsid w:val="006B30D7"/>
    <w:rsid w:val="006C0B02"/>
    <w:rsid w:val="006C2093"/>
    <w:rsid w:val="006C3988"/>
    <w:rsid w:val="006C5C3B"/>
    <w:rsid w:val="006C5D85"/>
    <w:rsid w:val="006E5CFA"/>
    <w:rsid w:val="006F2FD3"/>
    <w:rsid w:val="006F3C0B"/>
    <w:rsid w:val="006F67E1"/>
    <w:rsid w:val="00710B8C"/>
    <w:rsid w:val="007145B1"/>
    <w:rsid w:val="00720246"/>
    <w:rsid w:val="007203AD"/>
    <w:rsid w:val="00726639"/>
    <w:rsid w:val="00727558"/>
    <w:rsid w:val="00736537"/>
    <w:rsid w:val="00744965"/>
    <w:rsid w:val="0076307A"/>
    <w:rsid w:val="00766DBE"/>
    <w:rsid w:val="00770613"/>
    <w:rsid w:val="0077075F"/>
    <w:rsid w:val="00770B9D"/>
    <w:rsid w:val="00773182"/>
    <w:rsid w:val="0077573C"/>
    <w:rsid w:val="00776823"/>
    <w:rsid w:val="007856D0"/>
    <w:rsid w:val="007913E4"/>
    <w:rsid w:val="00791DE2"/>
    <w:rsid w:val="007923EC"/>
    <w:rsid w:val="0079711A"/>
    <w:rsid w:val="00797B7E"/>
    <w:rsid w:val="007A2F84"/>
    <w:rsid w:val="007A4CE8"/>
    <w:rsid w:val="007A692F"/>
    <w:rsid w:val="007B489E"/>
    <w:rsid w:val="007B61F3"/>
    <w:rsid w:val="007B65AF"/>
    <w:rsid w:val="007C4918"/>
    <w:rsid w:val="007D0ABE"/>
    <w:rsid w:val="007E145C"/>
    <w:rsid w:val="007E5AD6"/>
    <w:rsid w:val="007E6256"/>
    <w:rsid w:val="007E6429"/>
    <w:rsid w:val="007E6AAC"/>
    <w:rsid w:val="007F0074"/>
    <w:rsid w:val="007F4E7D"/>
    <w:rsid w:val="007F59B6"/>
    <w:rsid w:val="007F6920"/>
    <w:rsid w:val="007F6F74"/>
    <w:rsid w:val="007F71AF"/>
    <w:rsid w:val="008007FA"/>
    <w:rsid w:val="00800C93"/>
    <w:rsid w:val="00801623"/>
    <w:rsid w:val="00812377"/>
    <w:rsid w:val="008204EB"/>
    <w:rsid w:val="00821123"/>
    <w:rsid w:val="00822729"/>
    <w:rsid w:val="00832729"/>
    <w:rsid w:val="008345FA"/>
    <w:rsid w:val="00837253"/>
    <w:rsid w:val="0084189C"/>
    <w:rsid w:val="00846B72"/>
    <w:rsid w:val="00853515"/>
    <w:rsid w:val="00853744"/>
    <w:rsid w:val="008616D1"/>
    <w:rsid w:val="008720A7"/>
    <w:rsid w:val="008763BB"/>
    <w:rsid w:val="0087659C"/>
    <w:rsid w:val="008804D2"/>
    <w:rsid w:val="00881F9E"/>
    <w:rsid w:val="0088460C"/>
    <w:rsid w:val="00887172"/>
    <w:rsid w:val="008908F3"/>
    <w:rsid w:val="00892EE7"/>
    <w:rsid w:val="00893327"/>
    <w:rsid w:val="00897E34"/>
    <w:rsid w:val="008A0E42"/>
    <w:rsid w:val="008A379C"/>
    <w:rsid w:val="008A6F91"/>
    <w:rsid w:val="008A77CE"/>
    <w:rsid w:val="008B73C0"/>
    <w:rsid w:val="008C0632"/>
    <w:rsid w:val="008C3675"/>
    <w:rsid w:val="008C54D4"/>
    <w:rsid w:val="008C62D1"/>
    <w:rsid w:val="008C65FA"/>
    <w:rsid w:val="008D0F0E"/>
    <w:rsid w:val="008D0F1D"/>
    <w:rsid w:val="008D134B"/>
    <w:rsid w:val="008D6247"/>
    <w:rsid w:val="008E3DEA"/>
    <w:rsid w:val="008F01EB"/>
    <w:rsid w:val="008F0D4A"/>
    <w:rsid w:val="008F1070"/>
    <w:rsid w:val="008F1701"/>
    <w:rsid w:val="00903BDD"/>
    <w:rsid w:val="009053E6"/>
    <w:rsid w:val="00910927"/>
    <w:rsid w:val="009123EB"/>
    <w:rsid w:val="0091344E"/>
    <w:rsid w:val="0091493A"/>
    <w:rsid w:val="00915657"/>
    <w:rsid w:val="00917332"/>
    <w:rsid w:val="00920E45"/>
    <w:rsid w:val="00922958"/>
    <w:rsid w:val="00923BD8"/>
    <w:rsid w:val="00930C38"/>
    <w:rsid w:val="009366C8"/>
    <w:rsid w:val="00936D1F"/>
    <w:rsid w:val="00943B7C"/>
    <w:rsid w:val="00945E16"/>
    <w:rsid w:val="009540F8"/>
    <w:rsid w:val="00957DE8"/>
    <w:rsid w:val="00961B97"/>
    <w:rsid w:val="00964125"/>
    <w:rsid w:val="00966159"/>
    <w:rsid w:val="00966D40"/>
    <w:rsid w:val="00970327"/>
    <w:rsid w:val="009802C8"/>
    <w:rsid w:val="009866A9"/>
    <w:rsid w:val="00986B1A"/>
    <w:rsid w:val="00987B7C"/>
    <w:rsid w:val="009914DE"/>
    <w:rsid w:val="0099526F"/>
    <w:rsid w:val="00996725"/>
    <w:rsid w:val="009A1BB3"/>
    <w:rsid w:val="009A742C"/>
    <w:rsid w:val="009B12A4"/>
    <w:rsid w:val="009C112A"/>
    <w:rsid w:val="009C1C9D"/>
    <w:rsid w:val="009C3190"/>
    <w:rsid w:val="009C3326"/>
    <w:rsid w:val="009C3BA2"/>
    <w:rsid w:val="009C4E5D"/>
    <w:rsid w:val="009C65A6"/>
    <w:rsid w:val="009D062D"/>
    <w:rsid w:val="009D1E8B"/>
    <w:rsid w:val="009D2CA9"/>
    <w:rsid w:val="009D547F"/>
    <w:rsid w:val="009E5142"/>
    <w:rsid w:val="009F47DF"/>
    <w:rsid w:val="009F72CB"/>
    <w:rsid w:val="00A00612"/>
    <w:rsid w:val="00A12BFE"/>
    <w:rsid w:val="00A1530E"/>
    <w:rsid w:val="00A16D49"/>
    <w:rsid w:val="00A16DAE"/>
    <w:rsid w:val="00A1744B"/>
    <w:rsid w:val="00A20F1F"/>
    <w:rsid w:val="00A2319F"/>
    <w:rsid w:val="00A255FC"/>
    <w:rsid w:val="00A27068"/>
    <w:rsid w:val="00A27305"/>
    <w:rsid w:val="00A30DBB"/>
    <w:rsid w:val="00A319DB"/>
    <w:rsid w:val="00A404B2"/>
    <w:rsid w:val="00A41826"/>
    <w:rsid w:val="00A430B2"/>
    <w:rsid w:val="00A540EC"/>
    <w:rsid w:val="00A55B86"/>
    <w:rsid w:val="00A57AFE"/>
    <w:rsid w:val="00A61798"/>
    <w:rsid w:val="00A628DF"/>
    <w:rsid w:val="00A71426"/>
    <w:rsid w:val="00A74386"/>
    <w:rsid w:val="00A74572"/>
    <w:rsid w:val="00A76F8B"/>
    <w:rsid w:val="00A81544"/>
    <w:rsid w:val="00A83870"/>
    <w:rsid w:val="00A85804"/>
    <w:rsid w:val="00A858EF"/>
    <w:rsid w:val="00A86B83"/>
    <w:rsid w:val="00A87CF4"/>
    <w:rsid w:val="00A9201A"/>
    <w:rsid w:val="00A92D25"/>
    <w:rsid w:val="00A9699E"/>
    <w:rsid w:val="00A975B4"/>
    <w:rsid w:val="00AA002F"/>
    <w:rsid w:val="00AA1E26"/>
    <w:rsid w:val="00AB285B"/>
    <w:rsid w:val="00AB3E35"/>
    <w:rsid w:val="00AB7C1B"/>
    <w:rsid w:val="00AC13CB"/>
    <w:rsid w:val="00AC2048"/>
    <w:rsid w:val="00AD6595"/>
    <w:rsid w:val="00AE14AD"/>
    <w:rsid w:val="00AE23FF"/>
    <w:rsid w:val="00AF3103"/>
    <w:rsid w:val="00AF3898"/>
    <w:rsid w:val="00AF7CC3"/>
    <w:rsid w:val="00B003E9"/>
    <w:rsid w:val="00B01DEC"/>
    <w:rsid w:val="00B025AD"/>
    <w:rsid w:val="00B03EAE"/>
    <w:rsid w:val="00B102F1"/>
    <w:rsid w:val="00B3097B"/>
    <w:rsid w:val="00B32A0F"/>
    <w:rsid w:val="00B36669"/>
    <w:rsid w:val="00B408FB"/>
    <w:rsid w:val="00B446A9"/>
    <w:rsid w:val="00B44D81"/>
    <w:rsid w:val="00B46DCE"/>
    <w:rsid w:val="00B53C4C"/>
    <w:rsid w:val="00B56157"/>
    <w:rsid w:val="00B60DC0"/>
    <w:rsid w:val="00B6274E"/>
    <w:rsid w:val="00B64DE1"/>
    <w:rsid w:val="00B651E5"/>
    <w:rsid w:val="00B667D6"/>
    <w:rsid w:val="00B74014"/>
    <w:rsid w:val="00B8163B"/>
    <w:rsid w:val="00B82D20"/>
    <w:rsid w:val="00B92298"/>
    <w:rsid w:val="00B946B3"/>
    <w:rsid w:val="00BA3E6B"/>
    <w:rsid w:val="00BA61E5"/>
    <w:rsid w:val="00BA784E"/>
    <w:rsid w:val="00BA7863"/>
    <w:rsid w:val="00BB370B"/>
    <w:rsid w:val="00BB46C3"/>
    <w:rsid w:val="00BC0166"/>
    <w:rsid w:val="00BC11ED"/>
    <w:rsid w:val="00BC32D7"/>
    <w:rsid w:val="00BC4893"/>
    <w:rsid w:val="00BC4FEA"/>
    <w:rsid w:val="00BD0814"/>
    <w:rsid w:val="00BD2518"/>
    <w:rsid w:val="00BE6311"/>
    <w:rsid w:val="00BF1F80"/>
    <w:rsid w:val="00BF30A0"/>
    <w:rsid w:val="00BF5626"/>
    <w:rsid w:val="00BF6AD2"/>
    <w:rsid w:val="00BF7115"/>
    <w:rsid w:val="00BF7BAA"/>
    <w:rsid w:val="00C0092B"/>
    <w:rsid w:val="00C03ADE"/>
    <w:rsid w:val="00C136EA"/>
    <w:rsid w:val="00C157BC"/>
    <w:rsid w:val="00C32BD1"/>
    <w:rsid w:val="00C333CF"/>
    <w:rsid w:val="00C33B3B"/>
    <w:rsid w:val="00C343CF"/>
    <w:rsid w:val="00C36D60"/>
    <w:rsid w:val="00C4181C"/>
    <w:rsid w:val="00C4251D"/>
    <w:rsid w:val="00C43F5A"/>
    <w:rsid w:val="00C46199"/>
    <w:rsid w:val="00C5477D"/>
    <w:rsid w:val="00C6099C"/>
    <w:rsid w:val="00C61CF4"/>
    <w:rsid w:val="00C65A07"/>
    <w:rsid w:val="00C71F7F"/>
    <w:rsid w:val="00C733A5"/>
    <w:rsid w:val="00C73AEE"/>
    <w:rsid w:val="00C809DA"/>
    <w:rsid w:val="00C8312E"/>
    <w:rsid w:val="00C874BA"/>
    <w:rsid w:val="00C90989"/>
    <w:rsid w:val="00C94AE0"/>
    <w:rsid w:val="00C961F6"/>
    <w:rsid w:val="00CA1AD7"/>
    <w:rsid w:val="00CA4E6D"/>
    <w:rsid w:val="00CA7F72"/>
    <w:rsid w:val="00CB301C"/>
    <w:rsid w:val="00CB39A0"/>
    <w:rsid w:val="00CB63C1"/>
    <w:rsid w:val="00CC2FCF"/>
    <w:rsid w:val="00CC4FBB"/>
    <w:rsid w:val="00CD0E4C"/>
    <w:rsid w:val="00CD2072"/>
    <w:rsid w:val="00CD2705"/>
    <w:rsid w:val="00CD2BA2"/>
    <w:rsid w:val="00CD4172"/>
    <w:rsid w:val="00CD4238"/>
    <w:rsid w:val="00CD7C99"/>
    <w:rsid w:val="00CE01DB"/>
    <w:rsid w:val="00CE3457"/>
    <w:rsid w:val="00CE375C"/>
    <w:rsid w:val="00CE5D0A"/>
    <w:rsid w:val="00CF0D6E"/>
    <w:rsid w:val="00CF2246"/>
    <w:rsid w:val="00CF2D3B"/>
    <w:rsid w:val="00CF461C"/>
    <w:rsid w:val="00CF7BD8"/>
    <w:rsid w:val="00CF7DB9"/>
    <w:rsid w:val="00D00555"/>
    <w:rsid w:val="00D011D7"/>
    <w:rsid w:val="00D036E0"/>
    <w:rsid w:val="00D05F88"/>
    <w:rsid w:val="00D067CA"/>
    <w:rsid w:val="00D07750"/>
    <w:rsid w:val="00D077DA"/>
    <w:rsid w:val="00D12D1B"/>
    <w:rsid w:val="00D15CBB"/>
    <w:rsid w:val="00D21183"/>
    <w:rsid w:val="00D27098"/>
    <w:rsid w:val="00D4115B"/>
    <w:rsid w:val="00D4636C"/>
    <w:rsid w:val="00D502F1"/>
    <w:rsid w:val="00D5728E"/>
    <w:rsid w:val="00D6013A"/>
    <w:rsid w:val="00D6020D"/>
    <w:rsid w:val="00D71D5F"/>
    <w:rsid w:val="00D73A25"/>
    <w:rsid w:val="00D74A51"/>
    <w:rsid w:val="00D779F7"/>
    <w:rsid w:val="00D80D6A"/>
    <w:rsid w:val="00D8548B"/>
    <w:rsid w:val="00D8626E"/>
    <w:rsid w:val="00DA2684"/>
    <w:rsid w:val="00DA33B5"/>
    <w:rsid w:val="00DA48F6"/>
    <w:rsid w:val="00DA5607"/>
    <w:rsid w:val="00DB0033"/>
    <w:rsid w:val="00DB1F71"/>
    <w:rsid w:val="00DB2CDC"/>
    <w:rsid w:val="00DC6BDA"/>
    <w:rsid w:val="00DD18A2"/>
    <w:rsid w:val="00DD45A9"/>
    <w:rsid w:val="00DD6EFF"/>
    <w:rsid w:val="00DF22D2"/>
    <w:rsid w:val="00DF547F"/>
    <w:rsid w:val="00E04088"/>
    <w:rsid w:val="00E100C2"/>
    <w:rsid w:val="00E1289F"/>
    <w:rsid w:val="00E223B1"/>
    <w:rsid w:val="00E25560"/>
    <w:rsid w:val="00E26259"/>
    <w:rsid w:val="00E30A09"/>
    <w:rsid w:val="00E30CDE"/>
    <w:rsid w:val="00E34923"/>
    <w:rsid w:val="00E3501A"/>
    <w:rsid w:val="00E36457"/>
    <w:rsid w:val="00E407B2"/>
    <w:rsid w:val="00E43860"/>
    <w:rsid w:val="00E45A18"/>
    <w:rsid w:val="00E733F5"/>
    <w:rsid w:val="00E75401"/>
    <w:rsid w:val="00E75D09"/>
    <w:rsid w:val="00E77B9E"/>
    <w:rsid w:val="00E80A08"/>
    <w:rsid w:val="00E80F2A"/>
    <w:rsid w:val="00E81A69"/>
    <w:rsid w:val="00E8243C"/>
    <w:rsid w:val="00E95B59"/>
    <w:rsid w:val="00EA1469"/>
    <w:rsid w:val="00EA191B"/>
    <w:rsid w:val="00EA369B"/>
    <w:rsid w:val="00EB128B"/>
    <w:rsid w:val="00EB3189"/>
    <w:rsid w:val="00EB5E25"/>
    <w:rsid w:val="00EC38FB"/>
    <w:rsid w:val="00EC4B29"/>
    <w:rsid w:val="00ED13E7"/>
    <w:rsid w:val="00ED5CA4"/>
    <w:rsid w:val="00EE3186"/>
    <w:rsid w:val="00EE6F1A"/>
    <w:rsid w:val="00EF0CD9"/>
    <w:rsid w:val="00EF187A"/>
    <w:rsid w:val="00EF212E"/>
    <w:rsid w:val="00EF2C9A"/>
    <w:rsid w:val="00EF471A"/>
    <w:rsid w:val="00EF55CB"/>
    <w:rsid w:val="00EF5B37"/>
    <w:rsid w:val="00F01F95"/>
    <w:rsid w:val="00F03ED8"/>
    <w:rsid w:val="00F03F31"/>
    <w:rsid w:val="00F04658"/>
    <w:rsid w:val="00F07E62"/>
    <w:rsid w:val="00F13819"/>
    <w:rsid w:val="00F20251"/>
    <w:rsid w:val="00F20D76"/>
    <w:rsid w:val="00F21BB7"/>
    <w:rsid w:val="00F230EB"/>
    <w:rsid w:val="00F30B70"/>
    <w:rsid w:val="00F322D9"/>
    <w:rsid w:val="00F44A96"/>
    <w:rsid w:val="00F47F24"/>
    <w:rsid w:val="00F523B3"/>
    <w:rsid w:val="00F526AB"/>
    <w:rsid w:val="00F575A7"/>
    <w:rsid w:val="00F62948"/>
    <w:rsid w:val="00F657B0"/>
    <w:rsid w:val="00F658F3"/>
    <w:rsid w:val="00F65A3A"/>
    <w:rsid w:val="00F712EB"/>
    <w:rsid w:val="00F73586"/>
    <w:rsid w:val="00F80062"/>
    <w:rsid w:val="00F86F09"/>
    <w:rsid w:val="00F95A46"/>
    <w:rsid w:val="00FA644E"/>
    <w:rsid w:val="00FA6652"/>
    <w:rsid w:val="00FB3125"/>
    <w:rsid w:val="00FB4396"/>
    <w:rsid w:val="00FC3AFD"/>
    <w:rsid w:val="00FD3832"/>
    <w:rsid w:val="00FD63CD"/>
    <w:rsid w:val="00FE0E6D"/>
    <w:rsid w:val="00FE382B"/>
    <w:rsid w:val="00FE3DA6"/>
    <w:rsid w:val="00FE456A"/>
    <w:rsid w:val="00FE7E33"/>
    <w:rsid w:val="00FF3A33"/>
    <w:rsid w:val="017E52F3"/>
    <w:rsid w:val="03C55CEB"/>
    <w:rsid w:val="053718C6"/>
    <w:rsid w:val="060224E5"/>
    <w:rsid w:val="067D77AC"/>
    <w:rsid w:val="06B852BB"/>
    <w:rsid w:val="06DD6BA8"/>
    <w:rsid w:val="071706E2"/>
    <w:rsid w:val="07181283"/>
    <w:rsid w:val="09BA7013"/>
    <w:rsid w:val="09BE4364"/>
    <w:rsid w:val="0A1D2583"/>
    <w:rsid w:val="0A62291D"/>
    <w:rsid w:val="0B691D76"/>
    <w:rsid w:val="0B9320C1"/>
    <w:rsid w:val="0CE265BB"/>
    <w:rsid w:val="10734BA2"/>
    <w:rsid w:val="10810DE0"/>
    <w:rsid w:val="11244581"/>
    <w:rsid w:val="11644423"/>
    <w:rsid w:val="1199745A"/>
    <w:rsid w:val="122704B0"/>
    <w:rsid w:val="12F97AEB"/>
    <w:rsid w:val="13524B87"/>
    <w:rsid w:val="137F752D"/>
    <w:rsid w:val="13B7766A"/>
    <w:rsid w:val="159D5A4E"/>
    <w:rsid w:val="169D4F3C"/>
    <w:rsid w:val="1912248D"/>
    <w:rsid w:val="19B62BA3"/>
    <w:rsid w:val="1A1C4F3B"/>
    <w:rsid w:val="1A591FE9"/>
    <w:rsid w:val="1A93398B"/>
    <w:rsid w:val="1B7D2894"/>
    <w:rsid w:val="1C04013A"/>
    <w:rsid w:val="1CA55E93"/>
    <w:rsid w:val="1E551466"/>
    <w:rsid w:val="1E6F4493"/>
    <w:rsid w:val="1F553E0C"/>
    <w:rsid w:val="20D85DB6"/>
    <w:rsid w:val="21233EFC"/>
    <w:rsid w:val="213B0340"/>
    <w:rsid w:val="226C2A62"/>
    <w:rsid w:val="226F3E1C"/>
    <w:rsid w:val="2324530B"/>
    <w:rsid w:val="25DE7BAB"/>
    <w:rsid w:val="26A31810"/>
    <w:rsid w:val="2784546B"/>
    <w:rsid w:val="27C1419D"/>
    <w:rsid w:val="29125CF3"/>
    <w:rsid w:val="291813BB"/>
    <w:rsid w:val="2A73010A"/>
    <w:rsid w:val="2A9F508C"/>
    <w:rsid w:val="2C383D5F"/>
    <w:rsid w:val="2C5D0920"/>
    <w:rsid w:val="2CEB48BC"/>
    <w:rsid w:val="2D331DF8"/>
    <w:rsid w:val="2DC25B95"/>
    <w:rsid w:val="315A7A51"/>
    <w:rsid w:val="321B26DE"/>
    <w:rsid w:val="33A41387"/>
    <w:rsid w:val="369E693B"/>
    <w:rsid w:val="3717351A"/>
    <w:rsid w:val="373539C4"/>
    <w:rsid w:val="38370AC5"/>
    <w:rsid w:val="387B3B57"/>
    <w:rsid w:val="38AA01C6"/>
    <w:rsid w:val="394A2FEA"/>
    <w:rsid w:val="39D34E13"/>
    <w:rsid w:val="39FB2D73"/>
    <w:rsid w:val="3CA249DE"/>
    <w:rsid w:val="3E995AFE"/>
    <w:rsid w:val="3F99310E"/>
    <w:rsid w:val="40B66DA4"/>
    <w:rsid w:val="40F9784A"/>
    <w:rsid w:val="42CD3AF3"/>
    <w:rsid w:val="454A32FB"/>
    <w:rsid w:val="454A37C5"/>
    <w:rsid w:val="46F901E6"/>
    <w:rsid w:val="47D94DD9"/>
    <w:rsid w:val="48123336"/>
    <w:rsid w:val="48EA7676"/>
    <w:rsid w:val="4A6D5295"/>
    <w:rsid w:val="4BCF7206"/>
    <w:rsid w:val="4C8D2DAA"/>
    <w:rsid w:val="4EB7674C"/>
    <w:rsid w:val="504D0871"/>
    <w:rsid w:val="50884E26"/>
    <w:rsid w:val="50934720"/>
    <w:rsid w:val="52851574"/>
    <w:rsid w:val="546930E9"/>
    <w:rsid w:val="55366BDF"/>
    <w:rsid w:val="56B364D3"/>
    <w:rsid w:val="58416ABC"/>
    <w:rsid w:val="58C83C1B"/>
    <w:rsid w:val="5A3735B7"/>
    <w:rsid w:val="5BE306D7"/>
    <w:rsid w:val="5C111804"/>
    <w:rsid w:val="5D084A3B"/>
    <w:rsid w:val="5D443CD9"/>
    <w:rsid w:val="5FC055BF"/>
    <w:rsid w:val="611428EA"/>
    <w:rsid w:val="63243599"/>
    <w:rsid w:val="63446634"/>
    <w:rsid w:val="64A50B37"/>
    <w:rsid w:val="66401F82"/>
    <w:rsid w:val="68F06AF0"/>
    <w:rsid w:val="699410F9"/>
    <w:rsid w:val="69B57C8C"/>
    <w:rsid w:val="6B3060A7"/>
    <w:rsid w:val="6B853C8B"/>
    <w:rsid w:val="6B994508"/>
    <w:rsid w:val="6C3B7C37"/>
    <w:rsid w:val="6D3A5B56"/>
    <w:rsid w:val="6EF2563A"/>
    <w:rsid w:val="701059E8"/>
    <w:rsid w:val="70A8437B"/>
    <w:rsid w:val="70D059C0"/>
    <w:rsid w:val="7196320C"/>
    <w:rsid w:val="72866F7A"/>
    <w:rsid w:val="730C58C9"/>
    <w:rsid w:val="739B42A0"/>
    <w:rsid w:val="75615B52"/>
    <w:rsid w:val="756D2ED8"/>
    <w:rsid w:val="759C7D52"/>
    <w:rsid w:val="75E17EDC"/>
    <w:rsid w:val="76724E06"/>
    <w:rsid w:val="77383584"/>
    <w:rsid w:val="78D151D3"/>
    <w:rsid w:val="795E0DFD"/>
    <w:rsid w:val="7A655B52"/>
    <w:rsid w:val="7D8158F2"/>
    <w:rsid w:val="7E535F8B"/>
    <w:rsid w:val="7F533C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next w:val="3"/>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bottom w:val="single" w:color="auto" w:sz="12" w:space="0"/>
      </w:pBdr>
      <w:spacing w:before="100" w:beforeLines="0" w:after="100" w:afterLines="0"/>
      <w:jc w:val="center"/>
    </w:pPr>
    <w:rPr>
      <w:rFonts w:ascii="宋体" w:hAnsi="宋体"/>
      <w:kern w:val="0"/>
      <w:szCs w:val="20"/>
    </w:rPr>
  </w:style>
  <w:style w:type="paragraph" w:styleId="4">
    <w:name w:val="Block Text"/>
    <w:basedOn w:val="1"/>
    <w:qFormat/>
    <w:uiPriority w:val="0"/>
    <w:pPr>
      <w:widowControl w:val="0"/>
      <w:spacing w:line="480" w:lineRule="exact"/>
      <w:ind w:left="100" w:right="111" w:firstLine="556"/>
      <w:jc w:val="both"/>
    </w:pPr>
    <w:rPr>
      <w:rFonts w:ascii="Times New Roman" w:hAnsi="Times New Roman"/>
      <w:sz w:val="28"/>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uiPriority w:val="0"/>
    <w:rPr>
      <w:color w:val="0000FF"/>
      <w:u w:val="single"/>
    </w:rPr>
  </w:style>
  <w:style w:type="paragraph" w:customStyle="1" w:styleId="14">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5">
    <w:name w:val=" Char1"/>
    <w:basedOn w:val="1"/>
    <w:next w:val="1"/>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lianzhong</Company>
  <Pages>3</Pages>
  <Words>1411</Words>
  <Characters>1524</Characters>
  <Lines>13</Lines>
  <Paragraphs>3</Paragraphs>
  <TotalTime>7</TotalTime>
  <ScaleCrop>false</ScaleCrop>
  <LinksUpToDate>false</LinksUpToDate>
  <CharactersWithSpaces>1635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2020-03-06T02:40:00Z</dcterms:created>
  <dc:creator>lianzhong</dc:creator>
  <cp:lastModifiedBy>小白</cp:lastModifiedBy>
  <cp:lastPrinted>2020-12-14T03:14:00Z</cp:lastPrinted>
  <dcterms:modified xsi:type="dcterms:W3CDTF">2025-02-24T07:38:54Z</dcterms:modified>
  <dc:title>新环监（2006）256号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EBBFA9DFE09748C4A59C4ADEBDF0B309_13</vt:lpwstr>
  </property>
  <property fmtid="{D5CDD505-2E9C-101B-9397-08002B2CF9AE}" pid="4" name="KSOTemplateDocerSaveRecord">
    <vt:lpwstr>eyJoZGlkIjoiMmQ0OTE4Y2RkMGIxMzk2ZjQ4ZWQwYThiNmU2NDE0NGYiLCJ1c2VySWQiOiIzMDc2MTg3MjQifQ==</vt:lpwstr>
  </property>
</Properties>
</file>