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7EB24">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附件2</w:t>
      </w:r>
    </w:p>
    <w:p w14:paraId="71D1C74A">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z w:val="32"/>
          <w:szCs w:val="32"/>
        </w:rPr>
      </w:pPr>
    </w:p>
    <w:p w14:paraId="5D9E8AE2">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center"/>
        <w:textAlignment w:val="baseline"/>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b w:val="0"/>
          <w:bCs w:val="0"/>
          <w:snapToGrid/>
          <w:kern w:val="2"/>
          <w:sz w:val="44"/>
          <w:szCs w:val="44"/>
          <w:lang w:val="en-US" w:eastAsia="zh-CN" w:bidi="ar-SA"/>
        </w:rPr>
        <w:t>农机专项鉴定产品购置补贴实施工作规范</w:t>
      </w:r>
    </w:p>
    <w:p w14:paraId="69EC2298">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center"/>
        <w:textAlignment w:val="baseline"/>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(试行)</w:t>
      </w:r>
    </w:p>
    <w:p w14:paraId="7F817CB4">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z w:val="32"/>
          <w:szCs w:val="32"/>
        </w:rPr>
      </w:pPr>
    </w:p>
    <w:p w14:paraId="1FA7B856">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一、补贴产品选定</w:t>
      </w:r>
    </w:p>
    <w:p w14:paraId="1E834628">
      <w:pPr>
        <w:widowControl w:val="0"/>
        <w:kinsoku/>
        <w:autoSpaceDE/>
        <w:autoSpaceDN/>
        <w:adjustRightInd/>
        <w:snapToGrid/>
        <w:spacing w:line="57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（一）产品条件。</w:t>
      </w:r>
      <w:r>
        <w:rPr>
          <w:rFonts w:hint="eastAsia" w:ascii="仿宋_GB2312" w:hAnsi="仿宋_GB2312" w:eastAsia="仿宋_GB2312" w:cs="仿宋_GB2312"/>
          <w:snapToGrid/>
          <w:color w:val="000000"/>
          <w:kern w:val="2"/>
          <w:sz w:val="32"/>
          <w:szCs w:val="32"/>
          <w:lang w:val="en-US" w:eastAsia="zh-CN" w:bidi="ar-SA"/>
        </w:rPr>
        <w:t>参与农机购置补贴的农机专项鉴定产品应符合以下条件：</w:t>
      </w:r>
    </w:p>
    <w:p w14:paraId="35942566">
      <w:pPr>
        <w:widowControl w:val="0"/>
        <w:kinsoku/>
        <w:autoSpaceDE/>
        <w:autoSpaceDN/>
        <w:adjustRightInd/>
        <w:snapToGrid/>
        <w:spacing w:line="57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1.由基层农业农村(农机)部门提出建议，技术创新特征明显，能够弥补农业机械化发展短板，能够确保农业生产数据安全，提升农业机械化水平。</w:t>
      </w:r>
    </w:p>
    <w:p w14:paraId="39E9C49B">
      <w:pPr>
        <w:widowControl w:val="0"/>
        <w:kinsoku/>
        <w:autoSpaceDE/>
        <w:autoSpaceDN/>
        <w:adjustRightInd/>
        <w:snapToGrid/>
        <w:spacing w:line="57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 已通过农机专项鉴定且信息完整准确上传至全国农业机械试验鉴定管理服务信息化平台。</w:t>
      </w:r>
    </w:p>
    <w:p w14:paraId="0B5CDD19">
      <w:pPr>
        <w:widowControl w:val="0"/>
        <w:kinsoku/>
        <w:autoSpaceDE/>
        <w:autoSpaceDN/>
        <w:adjustRightInd/>
        <w:snapToGrid/>
        <w:spacing w:line="57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已在本省由鉴定机构实地检验，并出具试验报告，或取得县级以上农业农村(农机)部门、检测、鉴定、推广、科研等单位出具的实地试验验证报告，或经省级农业农村(农机)部门组织进行适用性评估，并出具评估报告。</w:t>
      </w:r>
    </w:p>
    <w:p w14:paraId="08BA1D7F">
      <w:pPr>
        <w:widowControl w:val="0"/>
        <w:kinsoku/>
        <w:autoSpaceDE/>
        <w:autoSpaceDN/>
        <w:adjustRightInd/>
        <w:snapToGrid/>
        <w:spacing w:line="57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（二）选定程序。</w:t>
      </w:r>
      <w:r>
        <w:rPr>
          <w:rFonts w:hint="eastAsia" w:ascii="仿宋_GB2312" w:hAnsi="仿宋_GB2312" w:eastAsia="仿宋_GB2312" w:cs="仿宋_GB2312"/>
          <w:snapToGrid/>
          <w:color w:val="000000"/>
          <w:kern w:val="2"/>
          <w:sz w:val="32"/>
          <w:szCs w:val="32"/>
          <w:lang w:val="en-US" w:eastAsia="zh-CN" w:bidi="ar-SA"/>
        </w:rPr>
        <w:t>各省按以下程序遴选确定拟参与农机购置补贴的专项鉴定产品对应的品目：</w:t>
      </w:r>
    </w:p>
    <w:p w14:paraId="307E03D1">
      <w:pPr>
        <w:widowControl w:val="0"/>
        <w:kinsoku/>
        <w:autoSpaceDE/>
        <w:autoSpaceDN/>
        <w:adjustRightInd/>
        <w:snapToGrid/>
        <w:spacing w:line="57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征集建议。紧紧围绕巩固拓展脱贫攻坚成果、全面推进乡村振兴、加快推进农业农村现代化，聚焦农业绿色发展和农业机械化全程全面高质高效转型升级，面向基层农业农村(农机)部门公开征集拟参与补贴的农机专项鉴定产品建议。</w:t>
      </w:r>
    </w:p>
    <w:p w14:paraId="4DA7FA06">
      <w:pPr>
        <w:widowControl w:val="0"/>
        <w:kinsoku/>
        <w:autoSpaceDE/>
        <w:autoSpaceDN/>
        <w:adjustRightInd/>
        <w:snapToGrid/>
        <w:spacing w:line="57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专家评议。邀请农机购置补贴管理、试验鉴定、技术推广等方面和产业部门、行业协会、科研院校以及基层农业农村(农机)部门、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对争议较大的产品品目归属，应书面征求全国农业机械标准化技术委员会农业机械化分技术委员会(农业农村部农机化总站)意见。</w:t>
      </w:r>
    </w:p>
    <w:p w14:paraId="4B03FFB6">
      <w:pPr>
        <w:widowControl w:val="0"/>
        <w:kinsoku/>
        <w:autoSpaceDE/>
        <w:autoSpaceDN/>
        <w:adjustRightInd/>
        <w:snapToGrid/>
        <w:spacing w:line="57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3.审定公示。经集体研究审定后，在省级农业农村(农机) 部门主办或指定的网站公示，公示期不少于5个工作日。</w:t>
      </w:r>
    </w:p>
    <w:p w14:paraId="2BE4F807">
      <w:pPr>
        <w:widowControl w:val="0"/>
        <w:kinsoku/>
        <w:autoSpaceDE/>
        <w:autoSpaceDN/>
        <w:adjustRightInd/>
        <w:snapToGrid/>
        <w:spacing w:line="57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4.发布实施。公示无异议后，予以公布。公布内容包括补贴品目、产品名称及对应的大纲。原则上，农机专项鉴定产品购置补贴种类范围应每年第一季度公布，并按年度进行调整。</w:t>
      </w:r>
    </w:p>
    <w:p w14:paraId="4147F890">
      <w:pPr>
        <w:widowControl w:val="0"/>
        <w:kinsoku/>
        <w:autoSpaceDE/>
        <w:autoSpaceDN/>
        <w:adjustRightInd/>
        <w:snapToGrid/>
        <w:spacing w:line="57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（三）实施时间。</w:t>
      </w:r>
      <w:r>
        <w:rPr>
          <w:rFonts w:hint="eastAsia" w:ascii="仿宋_GB2312" w:hAnsi="仿宋_GB2312" w:eastAsia="仿宋_GB2312" w:cs="仿宋_GB2312"/>
          <w:snapToGrid/>
          <w:color w:val="000000"/>
          <w:kern w:val="2"/>
          <w:sz w:val="32"/>
          <w:szCs w:val="32"/>
          <w:lang w:val="en-US" w:eastAsia="zh-CN" w:bidi="ar-SA"/>
        </w:rPr>
        <w:t>农机专项鉴定产品购置补贴实施周期一般为三年，可按年度调整。具体由各省根据农机购置补贴实施周期、农机专项鉴定产品证书有效期等确定。专项鉴定大纲转化为推广鉴定大纲后，按该专项鉴定大纲进行鉴定的产品，其补贴资质最多可延长至其鉴定证书有效期止后一年。</w:t>
      </w:r>
    </w:p>
    <w:p w14:paraId="18EE5A8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二、补贴机具分档与补贴额测算</w:t>
      </w:r>
    </w:p>
    <w:p w14:paraId="292FC11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111" w:firstLine="576" w:firstLineChars="200"/>
        <w:jc w:val="both"/>
        <w:textAlignment w:val="baseline"/>
        <w:rPr>
          <w:rFonts w:hint="eastAsia" w:ascii="仿宋_GB2312" w:hAnsi="仿宋_GB2312" w:eastAsia="仿宋_GB2312" w:cs="仿宋_GB2312"/>
          <w:w w:val="95"/>
          <w:sz w:val="32"/>
          <w:szCs w:val="32"/>
        </w:rPr>
      </w:pPr>
      <w:r>
        <w:rPr>
          <w:rFonts w:hint="eastAsia" w:ascii="仿宋_GB2312" w:hAnsi="仿宋_GB2312" w:eastAsia="仿宋_GB2312" w:cs="仿宋_GB2312"/>
          <w:spacing w:val="-8"/>
          <w:w w:val="95"/>
          <w:sz w:val="32"/>
          <w:szCs w:val="32"/>
        </w:rPr>
        <w:t>农机专项鉴定产品补贴的分类分档、补贴额测定和投档等工作总体按照现行农机购置补贴政策相关规定开展，并符合以下要</w:t>
      </w:r>
      <w:r>
        <w:rPr>
          <w:rFonts w:hint="eastAsia" w:ascii="仿宋_GB2312" w:hAnsi="仿宋_GB2312" w:eastAsia="仿宋_GB2312" w:cs="仿宋_GB2312"/>
          <w:spacing w:val="-18"/>
          <w:w w:val="95"/>
          <w:sz w:val="32"/>
          <w:szCs w:val="32"/>
        </w:rPr>
        <w:t>求。</w:t>
      </w:r>
    </w:p>
    <w:p w14:paraId="33765D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3"/>
          <w:sz w:val="32"/>
          <w:szCs w:val="32"/>
          <w:lang w:eastAsia="zh-CN"/>
        </w:rPr>
        <w:t>（一）</w:t>
      </w:r>
      <w:r>
        <w:rPr>
          <w:rFonts w:hint="eastAsia" w:ascii="仿宋_GB2312" w:hAnsi="仿宋_GB2312" w:eastAsia="仿宋_GB2312" w:cs="仿宋_GB2312"/>
          <w:b/>
          <w:bCs/>
          <w:spacing w:val="3"/>
          <w:sz w:val="32"/>
          <w:szCs w:val="32"/>
        </w:rPr>
        <w:t>补贴机具分档。</w:t>
      </w:r>
      <w:r>
        <w:rPr>
          <w:rFonts w:hint="eastAsia" w:ascii="仿宋_GB2312" w:hAnsi="仿宋_GB2312" w:eastAsia="仿宋_GB2312" w:cs="仿宋_GB2312"/>
          <w:spacing w:val="3"/>
          <w:sz w:val="32"/>
          <w:szCs w:val="32"/>
        </w:rPr>
        <w:t>组织农机购置补贴管理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试验鉴定、</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14"/>
          <w:sz w:val="32"/>
          <w:szCs w:val="32"/>
        </w:rPr>
        <w:t>技术推广、生产制造等方面的专家，紧紧围绕机具的性能、结构、</w:t>
      </w:r>
      <w:r>
        <w:rPr>
          <w:rFonts w:hint="eastAsia" w:ascii="仿宋_GB2312" w:hAnsi="仿宋_GB2312" w:eastAsia="仿宋_GB2312" w:cs="仿宋_GB2312"/>
          <w:spacing w:val="-8"/>
          <w:sz w:val="32"/>
          <w:szCs w:val="32"/>
        </w:rPr>
        <w:t>材质等指标，集体研究确定专项鉴定产品的分类分档参数。属全</w:t>
      </w:r>
      <w:r>
        <w:rPr>
          <w:rFonts w:hint="eastAsia" w:ascii="仿宋_GB2312" w:hAnsi="仿宋_GB2312" w:eastAsia="仿宋_GB2312" w:cs="仿宋_GB2312"/>
          <w:spacing w:val="3"/>
          <w:sz w:val="32"/>
          <w:szCs w:val="32"/>
        </w:rPr>
        <w:t>国补贴范围内、现行农机推广鉴定大纲不能涵盖的专项鉴定产</w:t>
      </w:r>
      <w:r>
        <w:rPr>
          <w:rFonts w:hint="eastAsia" w:ascii="仿宋_GB2312" w:hAnsi="仿宋_GB2312" w:eastAsia="仿宋_GB2312" w:cs="仿宋_GB2312"/>
          <w:spacing w:val="-4"/>
          <w:sz w:val="32"/>
          <w:szCs w:val="32"/>
        </w:rPr>
        <w:t>品，应在同类产品分档参数基础上，增加有关创新性指标参数，</w:t>
      </w:r>
      <w:r>
        <w:rPr>
          <w:rFonts w:hint="eastAsia" w:ascii="仿宋_GB2312" w:hAnsi="仿宋_GB2312" w:eastAsia="仿宋_GB2312" w:cs="仿宋_GB2312"/>
          <w:spacing w:val="-10"/>
          <w:sz w:val="32"/>
          <w:szCs w:val="32"/>
        </w:rPr>
        <w:t>并单独分档。</w:t>
      </w:r>
    </w:p>
    <w:p w14:paraId="7061C96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108" w:firstLine="63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eastAsia="zh-CN"/>
        </w:rPr>
        <w:t>（二）</w:t>
      </w:r>
      <w:r>
        <w:rPr>
          <w:rFonts w:hint="eastAsia" w:ascii="仿宋_GB2312" w:hAnsi="仿宋_GB2312" w:eastAsia="仿宋_GB2312" w:cs="仿宋_GB2312"/>
          <w:b/>
          <w:bCs/>
          <w:spacing w:val="-1"/>
          <w:sz w:val="32"/>
          <w:szCs w:val="32"/>
        </w:rPr>
        <w:t>补贴额测算。</w:t>
      </w:r>
      <w:r>
        <w:rPr>
          <w:rFonts w:hint="eastAsia" w:ascii="仿宋_GB2312" w:hAnsi="仿宋_GB2312" w:eastAsia="仿宋_GB2312" w:cs="仿宋_GB2312"/>
          <w:spacing w:val="-1"/>
          <w:sz w:val="32"/>
          <w:szCs w:val="32"/>
        </w:rPr>
        <w:t>测算农机专项鉴定产品补贴</w:t>
      </w:r>
      <w:r>
        <w:rPr>
          <w:rFonts w:hint="eastAsia" w:ascii="仿宋_GB2312" w:hAnsi="仿宋_GB2312" w:eastAsia="仿宋_GB2312" w:cs="仿宋_GB2312"/>
          <w:spacing w:val="-2"/>
          <w:sz w:val="32"/>
          <w:szCs w:val="32"/>
        </w:rPr>
        <w:t>定额，其市</w:t>
      </w:r>
      <w:r>
        <w:rPr>
          <w:rFonts w:hint="eastAsia" w:ascii="仿宋_GB2312" w:hAnsi="仿宋_GB2312" w:eastAsia="仿宋_GB2312" w:cs="仿宋_GB2312"/>
          <w:spacing w:val="-8"/>
          <w:sz w:val="32"/>
          <w:szCs w:val="32"/>
        </w:rPr>
        <w:t>场销售均价可通过市场调查获取，也可委托有资质的第三方进行价格测算。对于只有一家企业生产的，应当委托有资质的第三方</w:t>
      </w:r>
      <w:r>
        <w:rPr>
          <w:rFonts w:hint="eastAsia" w:ascii="仿宋_GB2312" w:hAnsi="仿宋_GB2312" w:eastAsia="仿宋_GB2312" w:cs="仿宋_GB2312"/>
          <w:spacing w:val="4"/>
          <w:sz w:val="32"/>
          <w:szCs w:val="32"/>
        </w:rPr>
        <w:t>进行价格审计。补贴额原则上不高于同类或相似补贴产</w:t>
      </w:r>
      <w:r>
        <w:rPr>
          <w:rFonts w:hint="eastAsia" w:ascii="仿宋_GB2312" w:hAnsi="仿宋_GB2312" w:eastAsia="仿宋_GB2312" w:cs="仿宋_GB2312"/>
          <w:spacing w:val="3"/>
          <w:sz w:val="32"/>
          <w:szCs w:val="32"/>
        </w:rPr>
        <w:t>品补贴</w:t>
      </w:r>
      <w:r>
        <w:rPr>
          <w:rFonts w:hint="eastAsia" w:ascii="仿宋_GB2312" w:hAnsi="仿宋_GB2312" w:eastAsia="仿宋_GB2312" w:cs="仿宋_GB2312"/>
          <w:spacing w:val="-16"/>
          <w:sz w:val="32"/>
          <w:szCs w:val="32"/>
        </w:rPr>
        <w:t>额。</w:t>
      </w:r>
    </w:p>
    <w:p w14:paraId="6BAB07C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109" w:firstLine="63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eastAsia="zh-CN"/>
        </w:rPr>
        <w:t>（三）</w:t>
      </w:r>
      <w:r>
        <w:rPr>
          <w:rFonts w:hint="eastAsia" w:ascii="仿宋_GB2312" w:hAnsi="仿宋_GB2312" w:eastAsia="仿宋_GB2312" w:cs="仿宋_GB2312"/>
          <w:b/>
          <w:bCs/>
          <w:spacing w:val="-1"/>
          <w:sz w:val="32"/>
          <w:szCs w:val="32"/>
        </w:rPr>
        <w:t>补贴机具投档。</w:t>
      </w:r>
      <w:r>
        <w:rPr>
          <w:rFonts w:hint="eastAsia" w:ascii="仿宋_GB2312" w:hAnsi="仿宋_GB2312" w:eastAsia="仿宋_GB2312" w:cs="仿宋_GB2312"/>
          <w:spacing w:val="-1"/>
          <w:sz w:val="32"/>
          <w:szCs w:val="32"/>
        </w:rPr>
        <w:t>组织农机生产企业按规</w:t>
      </w:r>
      <w:r>
        <w:rPr>
          <w:rFonts w:hint="eastAsia" w:ascii="仿宋_GB2312" w:hAnsi="仿宋_GB2312" w:eastAsia="仿宋_GB2312" w:cs="仿宋_GB2312"/>
          <w:spacing w:val="-2"/>
          <w:sz w:val="32"/>
          <w:szCs w:val="32"/>
        </w:rPr>
        <w:t>定投档</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rPr>
        <w:t>对于</w:t>
      </w:r>
      <w:r>
        <w:rPr>
          <w:rFonts w:hint="eastAsia" w:ascii="仿宋_GB2312" w:hAnsi="仿宋_GB2312" w:eastAsia="仿宋_GB2312" w:cs="仿宋_GB2312"/>
          <w:spacing w:val="4"/>
          <w:sz w:val="32"/>
          <w:szCs w:val="32"/>
        </w:rPr>
        <w:t>现行推广鉴定大纲不能涵盖其主要功能和主</w:t>
      </w:r>
      <w:r>
        <w:rPr>
          <w:rFonts w:hint="eastAsia" w:ascii="仿宋_GB2312" w:hAnsi="仿宋_GB2312" w:eastAsia="仿宋_GB2312" w:cs="仿宋_GB2312"/>
          <w:spacing w:val="3"/>
          <w:sz w:val="32"/>
          <w:szCs w:val="32"/>
        </w:rPr>
        <w:t>体结构的专项鉴定</w:t>
      </w:r>
      <w:r>
        <w:rPr>
          <w:rFonts w:hint="eastAsia" w:ascii="仿宋_GB2312" w:hAnsi="仿宋_GB2312" w:eastAsia="仿宋_GB2312" w:cs="仿宋_GB2312"/>
          <w:spacing w:val="-2"/>
          <w:sz w:val="32"/>
          <w:szCs w:val="32"/>
        </w:rPr>
        <w:t>产品，投档时应同步上传农机试验鉴定证书(鉴定类型为推广鉴定)。对超范围投送产品及投送品目、档次错误的，按违规行为</w:t>
      </w:r>
      <w:r>
        <w:rPr>
          <w:rFonts w:hint="eastAsia" w:ascii="仿宋_GB2312" w:hAnsi="仿宋_GB2312" w:eastAsia="仿宋_GB2312" w:cs="仿宋_GB2312"/>
          <w:spacing w:val="-14"/>
          <w:sz w:val="32"/>
          <w:szCs w:val="32"/>
        </w:rPr>
        <w:t>处理。</w:t>
      </w:r>
    </w:p>
    <w:p w14:paraId="5011B477">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三、实施管理</w:t>
      </w:r>
    </w:p>
    <w:p w14:paraId="2B3EF60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56"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4"/>
          <w:sz w:val="32"/>
          <w:szCs w:val="32"/>
        </w:rPr>
        <w:t>农机专项鉴定产品的补贴实施要严格执行农机购置补贴政</w:t>
      </w:r>
      <w:r>
        <w:rPr>
          <w:rFonts w:hint="eastAsia" w:ascii="仿宋_GB2312" w:hAnsi="仿宋_GB2312" w:eastAsia="仿宋_GB2312" w:cs="仿宋_GB2312"/>
          <w:spacing w:val="-8"/>
          <w:sz w:val="32"/>
          <w:szCs w:val="32"/>
        </w:rPr>
        <w:t>策实施有关规定，并切实做好以下工作。</w:t>
      </w:r>
    </w:p>
    <w:p w14:paraId="413B4E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3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eastAsia="zh-CN"/>
        </w:rPr>
        <w:t>（一）</w:t>
      </w:r>
      <w:r>
        <w:rPr>
          <w:rFonts w:hint="eastAsia" w:ascii="仿宋_GB2312" w:hAnsi="仿宋_GB2312" w:eastAsia="仿宋_GB2312" w:cs="仿宋_GB2312"/>
          <w:b/>
          <w:bCs/>
          <w:spacing w:val="-1"/>
          <w:sz w:val="32"/>
          <w:szCs w:val="32"/>
        </w:rPr>
        <w:t>加强组织领导。</w:t>
      </w:r>
      <w:r>
        <w:rPr>
          <w:rFonts w:hint="eastAsia" w:ascii="仿宋_GB2312" w:hAnsi="仿宋_GB2312" w:eastAsia="仿宋_GB2312" w:cs="仿宋_GB2312"/>
          <w:spacing w:val="-2"/>
          <w:sz w:val="32"/>
          <w:szCs w:val="32"/>
        </w:rPr>
        <w:t>健全完善风险防控工作制度和内部控</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8"/>
          <w:sz w:val="32"/>
          <w:szCs w:val="32"/>
        </w:rPr>
        <w:t>制规程，推行全程信息化操作。集体研究的事项，要有包含参会人员发言内容的会议记录，并形成会议纪要或意见。</w:t>
      </w:r>
    </w:p>
    <w:p w14:paraId="1B64347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14" w:firstLine="63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eastAsia="zh-CN"/>
        </w:rPr>
        <w:t>（二）</w:t>
      </w:r>
      <w:r>
        <w:rPr>
          <w:rFonts w:hint="eastAsia" w:ascii="仿宋_GB2312" w:hAnsi="仿宋_GB2312" w:eastAsia="仿宋_GB2312" w:cs="仿宋_GB2312"/>
          <w:b/>
          <w:bCs/>
          <w:spacing w:val="-1"/>
          <w:sz w:val="32"/>
          <w:szCs w:val="32"/>
        </w:rPr>
        <w:t>及时公开信息。</w:t>
      </w:r>
      <w:r>
        <w:rPr>
          <w:rFonts w:hint="eastAsia" w:ascii="仿宋_GB2312" w:hAnsi="仿宋_GB2312" w:eastAsia="仿宋_GB2312" w:cs="仿宋_GB2312"/>
          <w:spacing w:val="-1"/>
          <w:sz w:val="32"/>
          <w:szCs w:val="32"/>
        </w:rPr>
        <w:t>按照有关规定发布农机专项鉴定产品</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9"/>
          <w:sz w:val="32"/>
          <w:szCs w:val="32"/>
        </w:rPr>
        <w:t>补贴实施方案，公开资金规模、实施区域、操作程序，以及补贴</w:t>
      </w:r>
      <w:r>
        <w:rPr>
          <w:rFonts w:hint="eastAsia" w:ascii="仿宋_GB2312" w:hAnsi="仿宋_GB2312" w:eastAsia="仿宋_GB2312" w:cs="仿宋_GB2312"/>
          <w:spacing w:val="-7"/>
          <w:sz w:val="32"/>
          <w:szCs w:val="32"/>
        </w:rPr>
        <w:t>额一览表、补贴机具信息表等信息。</w:t>
      </w:r>
    </w:p>
    <w:p w14:paraId="2733CF7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3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eastAsia="zh-CN"/>
        </w:rPr>
        <w:t>（三）</w:t>
      </w:r>
      <w:r>
        <w:rPr>
          <w:rFonts w:hint="eastAsia" w:ascii="仿宋_GB2312" w:hAnsi="仿宋_GB2312" w:eastAsia="仿宋_GB2312" w:cs="仿宋_GB2312"/>
          <w:b/>
          <w:bCs/>
          <w:spacing w:val="-1"/>
          <w:sz w:val="32"/>
          <w:szCs w:val="32"/>
        </w:rPr>
        <w:t>强化诚信建设。</w:t>
      </w:r>
      <w:r>
        <w:rPr>
          <w:rFonts w:hint="eastAsia" w:ascii="仿宋_GB2312" w:hAnsi="仿宋_GB2312" w:eastAsia="仿宋_GB2312" w:cs="仿宋_GB2312"/>
          <w:spacing w:val="-2"/>
          <w:sz w:val="32"/>
          <w:szCs w:val="32"/>
        </w:rPr>
        <w:t>组织自愿参与补贴的农机专项鉴定产</w:t>
      </w:r>
      <w:r>
        <w:rPr>
          <w:rFonts w:hint="eastAsia" w:ascii="仿宋_GB2312" w:hAnsi="仿宋_GB2312" w:eastAsia="仿宋_GB2312" w:cs="仿宋_GB2312"/>
          <w:spacing w:val="-9"/>
          <w:sz w:val="32"/>
          <w:szCs w:val="32"/>
        </w:rPr>
        <w:t>品生产企业进行书面承诺，明确其在产品质量、经销商管理、销</w:t>
      </w:r>
      <w:r>
        <w:rPr>
          <w:rFonts w:hint="eastAsia" w:ascii="仿宋_GB2312" w:hAnsi="仿宋_GB2312" w:eastAsia="仿宋_GB2312" w:cs="仿宋_GB2312"/>
          <w:spacing w:val="-15"/>
          <w:sz w:val="32"/>
          <w:szCs w:val="32"/>
        </w:rPr>
        <w:t>售价格真实性、售后服务、退换货及纠纷处理等方面的主体责</w:t>
      </w:r>
      <w:r>
        <w:rPr>
          <w:rFonts w:hint="eastAsia" w:ascii="仿宋_GB2312" w:hAnsi="仿宋_GB2312" w:eastAsia="仿宋_GB2312" w:cs="仿宋_GB2312"/>
          <w:spacing w:val="-16"/>
          <w:sz w:val="32"/>
          <w:szCs w:val="32"/>
        </w:rPr>
        <w:t>任，</w:t>
      </w:r>
      <w:r>
        <w:rPr>
          <w:rFonts w:hint="eastAsia" w:ascii="仿宋_GB2312" w:hAnsi="仿宋_GB2312" w:eastAsia="仿宋_GB2312" w:cs="仿宋_GB2312"/>
          <w:spacing w:val="-11"/>
          <w:sz w:val="32"/>
          <w:szCs w:val="32"/>
        </w:rPr>
        <w:t>并监督其履行承诺。</w:t>
      </w:r>
    </w:p>
    <w:p w14:paraId="79E1DE60">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39" w:firstLine="63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eastAsia="zh-CN"/>
        </w:rPr>
        <w:t>（四）</w:t>
      </w:r>
      <w:r>
        <w:rPr>
          <w:rFonts w:hint="eastAsia" w:ascii="仿宋_GB2312" w:hAnsi="仿宋_GB2312" w:eastAsia="仿宋_GB2312" w:cs="仿宋_GB2312"/>
          <w:b/>
          <w:bCs/>
          <w:spacing w:val="-1"/>
          <w:sz w:val="32"/>
          <w:szCs w:val="32"/>
        </w:rPr>
        <w:t>做好进度调度。</w:t>
      </w:r>
      <w:r>
        <w:rPr>
          <w:rFonts w:hint="eastAsia" w:ascii="仿宋_GB2312" w:hAnsi="仿宋_GB2312" w:eastAsia="仿宋_GB2312" w:cs="仿宋_GB2312"/>
          <w:spacing w:val="-2"/>
          <w:sz w:val="32"/>
          <w:szCs w:val="32"/>
        </w:rPr>
        <w:t>对专项鉴定产品补贴实施情况按品目</w:t>
      </w:r>
      <w:r>
        <w:rPr>
          <w:rFonts w:hint="eastAsia" w:ascii="仿宋_GB2312" w:hAnsi="仿宋_GB2312" w:eastAsia="仿宋_GB2312" w:cs="仿宋_GB2312"/>
          <w:spacing w:val="-6"/>
          <w:sz w:val="32"/>
          <w:szCs w:val="32"/>
        </w:rPr>
        <w:t>及对应的专项鉴定大纲进行单独调度，并按月汇总上报。</w:t>
      </w:r>
    </w:p>
    <w:p w14:paraId="2D97F479">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41" w:firstLine="639"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1"/>
          <w:sz w:val="32"/>
          <w:szCs w:val="32"/>
          <w:lang w:eastAsia="zh-CN"/>
        </w:rPr>
        <w:t>（五）</w:t>
      </w:r>
      <w:r>
        <w:rPr>
          <w:rFonts w:hint="eastAsia" w:ascii="仿宋_GB2312" w:hAnsi="仿宋_GB2312" w:eastAsia="仿宋_GB2312" w:cs="仿宋_GB2312"/>
          <w:b/>
          <w:bCs/>
          <w:spacing w:val="-1"/>
          <w:sz w:val="32"/>
          <w:szCs w:val="32"/>
        </w:rPr>
        <w:t>开展抽查监督。</w:t>
      </w:r>
      <w:r>
        <w:rPr>
          <w:rFonts w:hint="eastAsia" w:ascii="仿宋_GB2312" w:hAnsi="仿宋_GB2312" w:eastAsia="仿宋_GB2312" w:cs="仿宋_GB2312"/>
          <w:spacing w:val="-2"/>
          <w:sz w:val="32"/>
          <w:szCs w:val="32"/>
        </w:rPr>
        <w:t>委托有产品质量检验检测资质的第</w:t>
      </w:r>
      <w:r>
        <w:rPr>
          <w:rFonts w:hint="eastAsia" w:ascii="仿宋_GB2312" w:hAnsi="仿宋_GB2312" w:eastAsia="仿宋_GB2312" w:cs="仿宋_GB2312"/>
          <w:spacing w:val="-2"/>
          <w:w w:val="97"/>
          <w:sz w:val="32"/>
          <w:szCs w:val="32"/>
        </w:rPr>
        <w:t>三</w:t>
      </w:r>
      <w:r>
        <w:rPr>
          <w:rFonts w:hint="eastAsia" w:ascii="仿宋_GB2312" w:hAnsi="仿宋_GB2312" w:eastAsia="仿宋_GB2312" w:cs="仿宋_GB2312"/>
          <w:spacing w:val="-6"/>
          <w:w w:val="97"/>
          <w:sz w:val="32"/>
          <w:szCs w:val="32"/>
        </w:rPr>
        <w:t>方机构开展一定比例的补贴产品抽查核验，严格查处违规</w:t>
      </w:r>
      <w:r>
        <w:rPr>
          <w:rFonts w:hint="eastAsia" w:ascii="仿宋_GB2312" w:hAnsi="仿宋_GB2312" w:eastAsia="仿宋_GB2312" w:cs="仿宋_GB2312"/>
          <w:spacing w:val="-7"/>
          <w:w w:val="97"/>
          <w:sz w:val="32"/>
          <w:szCs w:val="32"/>
        </w:rPr>
        <w:t>行为。</w:t>
      </w:r>
    </w:p>
    <w:p w14:paraId="6622FA2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right="25" w:firstLine="608" w:firstLineChars="200"/>
        <w:jc w:val="both"/>
        <w:textAlignment w:val="baseline"/>
        <w:rPr>
          <w:rFonts w:hint="eastAsia" w:ascii="仿宋_GB2312" w:hAnsi="仿宋_GB2312" w:eastAsia="仿宋_GB2312" w:cs="仿宋_GB2312"/>
          <w:sz w:val="32"/>
          <w:szCs w:val="32"/>
          <w:lang w:eastAsia="zh-CN"/>
        </w:rPr>
        <w:sectPr>
          <w:footerReference r:id="rId3" w:type="default"/>
          <w:pgSz w:w="12080" w:h="16940"/>
          <w:pgMar w:top="1439" w:right="1764" w:bottom="1487" w:left="1760" w:header="0" w:footer="1179" w:gutter="0"/>
          <w:pgNumType w:fmt="decimal"/>
          <w:cols w:space="720" w:num="1"/>
        </w:sectPr>
      </w:pPr>
      <w:r>
        <w:rPr>
          <w:rFonts w:hint="eastAsia" w:ascii="仿宋_GB2312" w:hAnsi="仿宋_GB2312" w:eastAsia="仿宋_GB2312" w:cs="仿宋_GB2312"/>
          <w:spacing w:val="-8"/>
          <w:sz w:val="32"/>
          <w:szCs w:val="32"/>
        </w:rPr>
        <w:t>各省要结合专项鉴定产品补贴实施情况，适时提出农机推广</w:t>
      </w:r>
      <w:r>
        <w:rPr>
          <w:rFonts w:hint="eastAsia" w:ascii="仿宋_GB2312" w:hAnsi="仿宋_GB2312" w:eastAsia="仿宋_GB2312" w:cs="仿宋_GB2312"/>
          <w:spacing w:val="6"/>
          <w:sz w:val="32"/>
          <w:szCs w:val="32"/>
        </w:rPr>
        <w:t xml:space="preserve"> </w:t>
      </w:r>
      <w:r>
        <w:rPr>
          <w:rFonts w:hint="eastAsia" w:ascii="仿宋_GB2312" w:hAnsi="仿宋_GB2312" w:eastAsia="仿宋_GB2312" w:cs="仿宋_GB2312"/>
          <w:spacing w:val="-9"/>
          <w:sz w:val="32"/>
          <w:szCs w:val="32"/>
        </w:rPr>
        <w:t>鉴定大纲制修订建议，推动将相关专项鉴定大纲转化为推广鉴定大纲，提出新增相应机具品目建议。农业农村部将农机专项鉴定</w:t>
      </w:r>
      <w:r>
        <w:rPr>
          <w:rFonts w:hint="eastAsia" w:ascii="仿宋_GB2312" w:hAnsi="仿宋_GB2312" w:eastAsia="仿宋_GB2312" w:cs="仿宋_GB2312"/>
          <w:spacing w:val="3"/>
          <w:sz w:val="32"/>
          <w:szCs w:val="32"/>
        </w:rPr>
        <w:t>产品购置补贴实施工作列入省级农机购置补贴政策落实延</w:t>
      </w:r>
      <w:r>
        <w:rPr>
          <w:rFonts w:hint="eastAsia" w:ascii="仿宋_GB2312" w:hAnsi="仿宋_GB2312" w:eastAsia="仿宋_GB2312" w:cs="仿宋_GB2312"/>
          <w:spacing w:val="2"/>
          <w:sz w:val="32"/>
          <w:szCs w:val="32"/>
        </w:rPr>
        <w:t>伸绩</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9"/>
          <w:sz w:val="32"/>
          <w:szCs w:val="32"/>
        </w:rPr>
        <w:t>效管理，对管理不到位、实施问题较多、风险较大的省份，敦促整改，整改不到位的，可暂停其开展农机专项鉴定产品购置补贴</w:t>
      </w:r>
      <w:r>
        <w:rPr>
          <w:rFonts w:hint="eastAsia" w:ascii="仿宋_GB2312" w:hAnsi="仿宋_GB2312" w:eastAsia="仿宋_GB2312" w:cs="仿宋_GB2312"/>
          <w:spacing w:val="-11"/>
          <w:sz w:val="32"/>
          <w:szCs w:val="32"/>
        </w:rPr>
        <w:t>实施工作</w:t>
      </w:r>
      <w:r>
        <w:rPr>
          <w:rFonts w:hint="eastAsia" w:ascii="仿宋_GB2312" w:hAnsi="仿宋_GB2312" w:eastAsia="仿宋_GB2312" w:cs="仿宋_GB2312"/>
          <w:spacing w:val="-11"/>
          <w:sz w:val="32"/>
          <w:szCs w:val="32"/>
          <w:lang w:eastAsia="zh-CN"/>
        </w:rPr>
        <w:t>。</w:t>
      </w:r>
    </w:p>
    <w:p w14:paraId="1670B66C">
      <w:pPr>
        <w:rPr>
          <w:rFonts w:hint="eastAsia" w:eastAsia="宋体"/>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4721B">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0339D3">
                          <w:pPr>
                            <w:pStyle w:val="7"/>
                          </w:pPr>
                          <w:r>
                            <w:t xml:space="preserve">— </w:t>
                          </w:r>
                          <w:r>
                            <w:fldChar w:fldCharType="begin"/>
                          </w:r>
                          <w:r>
                            <w:instrText xml:space="preserve"> PAGE  \* MERGEFORMAT </w:instrText>
                          </w:r>
                          <w:r>
                            <w:fldChar w:fldCharType="separate"/>
                          </w:r>
                          <w:r>
                            <w:t>25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0339D3">
                    <w:pPr>
                      <w:pStyle w:val="7"/>
                    </w:pPr>
                    <w:r>
                      <w:t xml:space="preserve">— </w:t>
                    </w:r>
                    <w:r>
                      <w:fldChar w:fldCharType="begin"/>
                    </w:r>
                    <w:r>
                      <w:instrText xml:space="preserve"> PAGE  \* MERGEFORMAT </w:instrText>
                    </w:r>
                    <w:r>
                      <w:fldChar w:fldCharType="separate"/>
                    </w:r>
                    <w:r>
                      <w:t>25</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0875B2"/>
    <w:rsid w:val="7B08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eastAsia="仿宋_GB2312" w:cs="Calibri"/>
      <w:kern w:val="0"/>
      <w:sz w:val="24"/>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2"/>
    <w:basedOn w:val="1"/>
    <w:next w:val="5"/>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2024-12-02T01:54:00Z</dcterms:created>
  <dc:creator>Administrator</dc:creator>
  <cp:lastModifiedBy>Administrator</cp:lastModifiedBy>
  <dcterms:modified xsi:type="dcterms:W3CDTF">2024-12-02T01:55:45Z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46D8C61CA67B4D91A64A7C06B8A393C4_11</vt:lpwstr>
  </property>
</Properties>
</file>