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平原示范区关于划定高排放非道路移动机械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right="0"/>
        <w:jc w:val="center"/>
        <w:textAlignment w:val="auto"/>
        <w:rPr>
          <w:rFonts w:hint="eastAsia" w:ascii="方正小标宋简体" w:eastAsia="方正小标宋简体"/>
          <w:spacing w:val="0"/>
          <w:sz w:val="48"/>
          <w:szCs w:val="2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禁用区的通告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leftChars="0" w:right="0" w:firstLine="680" w:firstLineChars="200"/>
        <w:textAlignment w:val="auto"/>
        <w:rPr>
          <w:rFonts w:ascii="方正小标宋简体"/>
          <w:spacing w:val="0"/>
          <w:sz w:val="3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leftChars="0" w:right="0" w:firstLine="640" w:firstLineChars="200"/>
        <w:jc w:val="both"/>
        <w:textAlignment w:val="auto"/>
        <w:rPr>
          <w:spacing w:val="0"/>
        </w:rPr>
      </w:pPr>
      <w:r>
        <w:rPr>
          <w:rFonts w:hint="eastAsia" w:ascii="仿宋_GB2312" w:hAnsi="仿宋_GB2312" w:eastAsia="仿宋_GB2312" w:cs="仿宋_GB2312"/>
          <w:spacing w:val="0"/>
        </w:rPr>
        <w:t>为进一步改善环境空气质量,保障人民群众身体健康,减少非道路移动机械污染排放,根据《中华人民共和国大气污染防治法》规定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和省生态环境厅下发《关于加快推进全省非道路移动机械污染防治工作的通知》（豫环办〔2021〕61号）相关要求</w:t>
      </w:r>
      <w:r>
        <w:rPr>
          <w:rFonts w:hint="eastAsia" w:ascii="仿宋_GB2312" w:hAnsi="仿宋_GB2312" w:eastAsia="仿宋_GB2312" w:cs="仿宋_GB2312"/>
          <w:spacing w:val="0"/>
        </w:rPr>
        <w:t>,在我区域划定高排放非道路移动机械禁用区(以下简称禁用区)。现将有关事项通告如下: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leftChars="0" w:right="0" w:firstLine="640" w:firstLineChars="200"/>
        <w:jc w:val="both"/>
        <w:textAlignment w:val="auto"/>
        <w:rPr>
          <w:rFonts w:hint="eastAsia" w:ascii="黑体" w:eastAsia="黑体"/>
          <w:spacing w:val="0"/>
        </w:rPr>
      </w:pPr>
      <w:r>
        <w:rPr>
          <w:rFonts w:hint="eastAsia" w:ascii="黑体" w:hAnsi="黑体" w:eastAsia="黑体" w:cs="黑体"/>
          <w:spacing w:val="0"/>
        </w:rPr>
        <w:t>一、高排放非道路移动机械种类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</w:rPr>
      </w:pPr>
      <w:r>
        <w:rPr>
          <w:rFonts w:hint="eastAsia" w:ascii="仿宋_GB2312" w:hAnsi="仿宋_GB2312" w:eastAsia="仿宋_GB2312" w:cs="仿宋_GB2312"/>
          <w:spacing w:val="0"/>
        </w:rPr>
        <w:t>本通告所指高排放非道路移动机械指按照《中华人民共和国大气污染防治法》第五十九条规定,应加装或者更换符合要求的污染控制装置未安装,或未达到国家第三阶段排放标准、尾气排放不达标的在用非道路移动机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leftChars="0" w:right="0" w:firstLine="640" w:firstLineChars="200"/>
        <w:jc w:val="both"/>
        <w:textAlignment w:val="auto"/>
        <w:rPr>
          <w:spacing w:val="0"/>
        </w:rPr>
      </w:pPr>
      <w:r>
        <w:rPr>
          <w:rFonts w:hint="eastAsia" w:ascii="仿宋_GB2312" w:hAnsi="仿宋_GB2312" w:eastAsia="仿宋_GB2312" w:cs="仿宋_GB2312"/>
          <w:spacing w:val="0"/>
        </w:rPr>
        <w:t>重点控制的非道路移动机械分为:一是装用在非恒定转速下工作的柴油机的移动机械和工业运输设备,主要包括工程机械(装载机、挖掘机、推土机、压路机、沥青摊铺机、叉车、铲车、推车、吊车、非公路用卡车等)、农业机械(大、中、小型拖拉机,联合收割机等)、林业机械、材料装卸机械、工业钻探设备;二是装用在恒定转速下工作的柴油机的非道路柴油机械,主要包括空气压缩机、发电机组、渔业机械和水泵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leftChars="0" w:right="0" w:firstLine="640" w:firstLineChars="200"/>
        <w:jc w:val="both"/>
        <w:textAlignment w:val="auto"/>
        <w:rPr>
          <w:rFonts w:hint="eastAsia" w:ascii="黑体" w:eastAsia="黑体"/>
          <w:spacing w:val="0"/>
        </w:rPr>
      </w:pPr>
      <w:r>
        <w:rPr>
          <w:rFonts w:hint="eastAsia" w:ascii="黑体" w:eastAsia="黑体"/>
          <w:spacing w:val="0"/>
        </w:rPr>
        <w:t>二、高排放非道路移动机械禁用区范围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leftChars="0" w:right="0" w:firstLine="640" w:firstLineChars="200"/>
        <w:jc w:val="both"/>
        <w:textAlignment w:val="auto"/>
        <w:rPr>
          <w:rFonts w:hint="eastAsia" w:eastAsia="仿宋_GB2312"/>
          <w:spacing w:val="0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</w:rPr>
        <w:t>辽河路以南，G107——伊犁河路——阿尔泰山路以东，泰山路——黄河大道——万仙山路——长江大道——关山东路——珠江路以西，南至平原示范区黄河大堤范围内的区域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leftChars="0" w:right="0" w:firstLine="640" w:firstLineChars="200"/>
        <w:jc w:val="both"/>
        <w:textAlignment w:val="auto"/>
        <w:rPr>
          <w:rFonts w:hint="eastAsia" w:ascii="黑体" w:eastAsia="黑体"/>
          <w:spacing w:val="0"/>
        </w:rPr>
      </w:pPr>
      <w:r>
        <w:rPr>
          <w:rFonts w:hint="eastAsia" w:ascii="黑体" w:eastAsia="黑体"/>
          <w:spacing w:val="0"/>
        </w:rPr>
        <w:t>三、禁用区高排放非道路移动机械管理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</w:rPr>
      </w:pPr>
      <w:r>
        <w:rPr>
          <w:rFonts w:hint="eastAsia" w:ascii="仿宋_GB2312" w:hAnsi="仿宋_GB2312" w:eastAsia="仿宋_GB2312" w:cs="仿宋_GB2312"/>
          <w:spacing w:val="0"/>
        </w:rPr>
        <w:t>(一)禁止销售和使用高排放非道路移动机械,在用和新增非道路移动机械必须达到国家第三阶段排放标准。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</w:rPr>
      </w:pPr>
      <w:r>
        <w:rPr>
          <w:rFonts w:hint="eastAsia" w:ascii="仿宋_GB2312" w:hAnsi="仿宋_GB2312" w:eastAsia="仿宋_GB2312" w:cs="仿宋_GB2312"/>
          <w:spacing w:val="0"/>
        </w:rPr>
        <w:t>(二)依据《中华人民共和国大气污染防治法》第五十九条规定,非道路移动机械应当加装或者更换符合要求的污染控制装置,达到非道路移动机械排放标准。非道路移动机械应加强设备维护,确保稳定达到国III及以上排放标准,并明确标识;对产生可视黑烟、明显不能达标排放的,应予以维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</w:rPr>
      </w:pPr>
      <w:r>
        <w:rPr>
          <w:rFonts w:hint="eastAsia" w:ascii="仿宋_GB2312" w:hAnsi="仿宋_GB2312" w:eastAsia="仿宋_GB2312" w:cs="仿宋_GB2312"/>
          <w:spacing w:val="0"/>
        </w:rPr>
        <w:t>(三)依据《中华人民共和国大气污染防治法》第五十六条、第一百一十四条规定,施工工地使用高排放非道路移动机械的,由交通运输、住房城乡建设、城市管理、农业行政、水行政等施工审批监管部门责令立即停止使用,将高排放施工机械设备清退出场,并由环保部门对业主单位依法予以处罚。工业企业使用高排放非道路移动机械进行生产活动的,由环保部门责令其停止使用,对拒不整改仍继续使用的,依法予以处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</w:rPr>
        <w:t>(四)依据《中华人民共和国大气污染防治法》第一百一十条规定,销售超过污染物排放标准的非道路移动机械的,由工商行政管理部门依法没收违法所得,并处货值金额一倍以上三倍以下的罚款,没收并销毁无法达到污染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</w:rPr>
        <w:t>排放标准的非道路移动机械</w:t>
      </w:r>
      <w:r>
        <w:rPr>
          <w:rFonts w:hint="eastAsia" w:ascii="仿宋_GB2312" w:hAnsi="仿宋_GB2312" w:eastAsia="仿宋_GB2312" w:cs="仿宋_GB2312"/>
          <w:spacing w:val="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leftChars="0" w:right="0" w:firstLine="640" w:firstLineChars="200"/>
        <w:jc w:val="both"/>
        <w:textAlignment w:val="auto"/>
        <w:rPr>
          <w:spacing w:val="0"/>
        </w:rPr>
      </w:pPr>
      <w:r>
        <w:rPr>
          <w:rFonts w:hint="eastAsia" w:ascii="仿宋_GB2312" w:hAnsi="仿宋_GB2312" w:eastAsia="仿宋_GB2312" w:cs="仿宋_GB2312"/>
          <w:spacing w:val="0"/>
        </w:rPr>
        <w:t>(五)对非道路移动机械使用油品进行严格管控,必须使用符合国家规定的车用柴油,禁止销售、使用普通柴油</w:t>
      </w:r>
      <w:r>
        <w:rPr>
          <w:spacing w:val="0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leftChars="0" w:right="0" w:firstLine="640" w:firstLineChars="200"/>
        <w:jc w:val="both"/>
        <w:textAlignment w:val="auto"/>
        <w:rPr>
          <w:rFonts w:hint="eastAsia" w:ascii="黑体" w:eastAsia="黑体"/>
          <w:spacing w:val="0"/>
        </w:rPr>
      </w:pPr>
      <w:r>
        <w:rPr>
          <w:rFonts w:hint="eastAsia" w:ascii="黑体" w:eastAsia="黑体"/>
          <w:spacing w:val="0"/>
        </w:rPr>
        <w:t>四、实施时间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lang w:val="en-US" w:eastAsia="zh-CN"/>
        </w:rPr>
        <w:t>通告发布之日起实施。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</w:rPr>
      </w:pPr>
      <w:r>
        <w:rPr>
          <w:rFonts w:hint="eastAsia" w:ascii="仿宋_GB2312" w:hAnsi="仿宋_GB2312" w:eastAsia="仿宋_GB2312" w:cs="仿宋_GB2312"/>
          <w:spacing w:val="0"/>
          <w:lang w:val="en-US" w:eastAsia="zh-CN"/>
        </w:rPr>
        <w:t>特此通告。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leftChars="0" w:right="0" w:firstLine="640" w:firstLineChars="200"/>
        <w:jc w:val="right"/>
        <w:textAlignment w:val="auto"/>
        <w:rPr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leftChars="0" w:right="0" w:firstLine="640" w:firstLineChars="200"/>
        <w:jc w:val="right"/>
        <w:textAlignment w:val="auto"/>
        <w:rPr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leftChars="0" w:right="0" w:firstLine="640" w:firstLineChars="200"/>
        <w:jc w:val="right"/>
        <w:textAlignment w:val="auto"/>
        <w:rPr>
          <w:spacing w:val="0"/>
        </w:rPr>
      </w:pPr>
      <w:r>
        <w:rPr>
          <w:rFonts w:hint="eastAsia" w:ascii="仿宋_GB2312" w:hAnsi="仿宋_GB2312" w:eastAsia="仿宋_GB2312" w:cs="仿宋_GB2312"/>
          <w:spacing w:val="0"/>
        </w:rPr>
        <w:t>20</w:t>
      </w:r>
      <w:r>
        <w:rPr>
          <w:rFonts w:hint="eastAsia" w:ascii="仿宋_GB2312" w:hAnsi="仿宋_GB2312" w:eastAsia="仿宋_GB2312" w:cs="仿宋_GB2312"/>
          <w:spacing w:val="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pacing w:val="0"/>
        </w:rPr>
        <w:t>年</w:t>
      </w:r>
      <w:r>
        <w:rPr>
          <w:rFonts w:hint="eastAsia" w:ascii="仿宋_GB2312" w:hAnsi="仿宋_GB2312" w:eastAsia="仿宋_GB2312" w:cs="仿宋_GB2312"/>
          <w:spacing w:val="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0"/>
        </w:rPr>
        <w:t>月1</w:t>
      </w:r>
      <w:r>
        <w:rPr>
          <w:rFonts w:hint="eastAsia" w:ascii="仿宋_GB2312" w:hAnsi="仿宋_GB2312" w:eastAsia="仿宋_GB2312" w:cs="仿宋_GB2312"/>
          <w:spacing w:val="0"/>
          <w:lang w:val="en-US" w:eastAsia="zh-CN"/>
        </w:rPr>
        <w:t>4日</w:t>
      </w:r>
    </w:p>
    <w:sectPr>
      <w:footerReference r:id="rId5" w:type="default"/>
      <w:pgSz w:w="11910" w:h="16840"/>
      <w:pgMar w:top="2098" w:right="1587" w:bottom="1984" w:left="1587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9" w:usb3="00000000" w:csb0="200001F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25.15pt;width:72.7pt;mso-position-horizontal:center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3"/>
                  <w:jc w:val="center"/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  <w:t xml:space="preserve">— </w:t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ZmM1OTQyMzY0ZDYxZGMyZmU5ZWY4MjE3N2JhNWI0NzUifQ=="/>
    <w:docVar w:name="KSO_WPS_MARK_KEY" w:val="0dd0d64b-baa4-4003-b566-ace3c1b437c0"/>
  </w:docVars>
  <w:rsids>
    <w:rsidRoot w:val="00000000"/>
    <w:rsid w:val="01F82B73"/>
    <w:rsid w:val="366D470D"/>
    <w:rsid w:val="4B4E602B"/>
    <w:rsid w:val="5EDF42ED"/>
    <w:rsid w:val="68356714"/>
    <w:rsid w:val="6BDB2DE3"/>
    <w:rsid w:val="7EFFB684"/>
    <w:rsid w:val="E67BAFAF"/>
    <w:rsid w:val="F3FDD0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1170</Words>
  <Characters>1188</Characters>
  <TotalTime>18</TotalTime>
  <ScaleCrop>false</ScaleCrop>
  <LinksUpToDate>false</LinksUpToDate>
  <CharactersWithSpaces>1198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2025-02-14T15:30:00Z</dcterms:created>
  <dc:creator>lenvov</dc:creator>
  <cp:lastModifiedBy>流去的回忆</cp:lastModifiedBy>
  <dcterms:modified xsi:type="dcterms:W3CDTF">2025-02-17T16:39:47Z</dcterms:modified>
  <dc:title>&lt;4D6963726F736F667420576F7264202D20C6BDD4ADCABEB7B6C7F8B9D8D3DABBAEB6A8B8DFC5C5B7C5B7C7B5C0C2B7D2C6B6AFBBFAD0B5BDFBD3C3C7F8B5C4CDA8B8E62E646F6378&gt;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2025-02-14T00:00:00Z</vt:filetime>
  </property>
  <property fmtid="{D5CDD505-2E9C-101B-9397-08002B2CF9AE}" pid="5" name="KSOProductBuildVer">
    <vt:lpwstr>2052-11.8.2.11625</vt:lpwstr>
  </property>
  <property fmtid="{D5CDD505-2E9C-101B-9397-08002B2CF9AE}" pid="6" name="ICV">
    <vt:lpwstr>79BC54B8C52E42C4A34A336649343772_12</vt:lpwstr>
  </property>
</Properties>
</file>