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3E647">
      <w:pPr>
        <w:widowControl/>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7月12日平原示范区4个建设项目</w:t>
      </w:r>
      <w:r>
        <w:rPr>
          <w:rFonts w:hint="eastAsia" w:ascii="宋体" w:hAnsi="宋体" w:eastAsia="宋体" w:cs="宋体"/>
          <w:color w:val="000000"/>
          <w:kern w:val="0"/>
          <w:sz w:val="32"/>
          <w:szCs w:val="32"/>
        </w:rPr>
        <w:t>环境影响报告表的</w:t>
      </w:r>
    </w:p>
    <w:p w14:paraId="4E02C640">
      <w:pPr>
        <w:widowControl/>
        <w:jc w:val="center"/>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评价文件作出拟审批意见的公示</w:t>
      </w:r>
    </w:p>
    <w:p w14:paraId="30229597">
      <w:pPr>
        <w:pStyle w:val="2"/>
        <w:rPr>
          <w:rFonts w:hint="eastAsia"/>
          <w:lang w:eastAsia="zh-CN"/>
        </w:rPr>
      </w:pPr>
      <w:bookmarkStart w:id="0" w:name="_GoBack"/>
      <w:bookmarkEnd w:id="0"/>
    </w:p>
    <w:p w14:paraId="36C064F9">
      <w:pPr>
        <w:jc w:val="left"/>
        <w:rPr>
          <w:rFonts w:hint="eastAsia" w:ascii="宋体" w:hAnsi="宋体" w:eastAsia="宋体" w:cs="宋体"/>
          <w:color w:val="000000"/>
          <w:kern w:val="0"/>
          <w:sz w:val="22"/>
          <w:szCs w:val="22"/>
          <w:lang w:eastAsia="zh-CN"/>
        </w:rPr>
      </w:pPr>
    </w:p>
    <w:p w14:paraId="0F42A804">
      <w:pPr>
        <w:pStyle w:val="2"/>
        <w:rPr>
          <w:rFonts w:hint="eastAsia"/>
          <w:lang w:eastAsia="zh-CN"/>
        </w:rPr>
      </w:pPr>
    </w:p>
    <w:p w14:paraId="7A8148EA">
      <w:pPr>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 xml:space="preserve">   根据建设项目环境影响评价审批程序的有关规定，经审议，我局拟对项目环境影响评价文件作出审批意见。为保证审批意见的严肃性和公正性，现将各建设项目环境影响评价文件的基本情况予以公示。如有异议，请在自本公告发布之日起5个工作日内反馈我局环保科。</w:t>
      </w:r>
    </w:p>
    <w:p w14:paraId="7665B47E">
      <w:pPr>
        <w:pStyle w:val="2"/>
        <w:rPr>
          <w:rFonts w:hint="eastAsia"/>
          <w:lang w:eastAsia="zh-CN"/>
        </w:rPr>
      </w:pPr>
    </w:p>
    <w:p w14:paraId="70810EA3">
      <w:pPr>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 xml:space="preserve">       电话和传真：0373-7535235</w:t>
      </w:r>
    </w:p>
    <w:p w14:paraId="375B92F0">
      <w:pPr>
        <w:pStyle w:val="2"/>
        <w:rPr>
          <w:rFonts w:hint="eastAsia"/>
          <w:lang w:eastAsia="zh-CN"/>
        </w:rPr>
      </w:pPr>
    </w:p>
    <w:p w14:paraId="2C4C4F38">
      <w:pPr>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 xml:space="preserve">       通讯地址：新乡市平原示范区平原大道生态环境局</w:t>
      </w:r>
    </w:p>
    <w:p w14:paraId="2DB3BCEE">
      <w:pPr>
        <w:pStyle w:val="2"/>
        <w:rPr>
          <w:rFonts w:hint="eastAsia"/>
          <w:lang w:eastAsia="zh-CN"/>
        </w:rPr>
      </w:pPr>
    </w:p>
    <w:p w14:paraId="23321A03">
      <w:pPr>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听证告知：依据《中华人民共和国行政许可法》，自公示起5日内申请人、有重大利益关系的利害关系人可对以下拟作出的建设项目环境影响评价文件批复决定要求听证。</w:t>
      </w:r>
    </w:p>
    <w:p w14:paraId="5AF7F130">
      <w:pPr>
        <w:rPr>
          <w:rFonts w:ascii="宋体" w:hAnsi="宋体" w:eastAsia="宋体" w:cs="宋体"/>
          <w:color w:val="000000"/>
          <w:kern w:val="0"/>
          <w:sz w:val="22"/>
          <w:szCs w:val="22"/>
        </w:rPr>
      </w:pPr>
    </w:p>
    <w:p w14:paraId="1F88D2E0">
      <w:pPr>
        <w:rPr>
          <w:rFonts w:ascii="宋体" w:hAnsi="宋体" w:eastAsia="宋体" w:cs="宋体"/>
          <w:b/>
          <w:color w:val="000000"/>
          <w:kern w:val="0"/>
          <w:sz w:val="36"/>
          <w:szCs w:val="36"/>
        </w:rPr>
      </w:pPr>
    </w:p>
    <w:p w14:paraId="2117AEAF">
      <w:pPr>
        <w:pStyle w:val="2"/>
        <w:rPr>
          <w:rFonts w:hAnsi="宋体"/>
          <w:b/>
          <w:sz w:val="36"/>
          <w:szCs w:val="36"/>
        </w:rPr>
      </w:pPr>
    </w:p>
    <w:p w14:paraId="5A13EBF4">
      <w:pPr>
        <w:pStyle w:val="2"/>
        <w:rPr>
          <w:rFonts w:hAnsi="宋体"/>
          <w:b/>
          <w:sz w:val="36"/>
          <w:szCs w:val="36"/>
        </w:rPr>
      </w:pPr>
    </w:p>
    <w:p w14:paraId="3FD77FCC">
      <w:pPr>
        <w:pStyle w:val="2"/>
        <w:rPr>
          <w:rFonts w:hAnsi="宋体"/>
          <w:b/>
          <w:sz w:val="36"/>
          <w:szCs w:val="36"/>
        </w:rPr>
      </w:pPr>
    </w:p>
    <w:p w14:paraId="7DA65B03">
      <w:pPr>
        <w:jc w:val="center"/>
        <w:rPr>
          <w:rFonts w:ascii="宋体" w:hAnsi="宋体" w:eastAsia="宋体" w:cs="宋体"/>
          <w:color w:val="000000"/>
          <w:kern w:val="0"/>
          <w:sz w:val="22"/>
          <w:szCs w:val="22"/>
        </w:rPr>
      </w:pPr>
      <w:r>
        <w:rPr>
          <w:rFonts w:hint="eastAsia" w:ascii="宋体" w:hAnsi="宋体" w:eastAsia="宋体" w:cs="宋体"/>
          <w:b/>
          <w:color w:val="000000"/>
          <w:kern w:val="0"/>
          <w:sz w:val="36"/>
          <w:szCs w:val="36"/>
        </w:rPr>
        <w:t>建设项目环评拟批复公示内容</w:t>
      </w:r>
    </w:p>
    <w:tbl>
      <w:tblPr>
        <w:tblStyle w:val="7"/>
        <w:tblpPr w:leftFromText="180" w:rightFromText="180" w:vertAnchor="text" w:horzAnchor="page" w:tblpXSpec="center" w:tblpY="65"/>
        <w:tblOverlap w:val="never"/>
        <w:tblW w:w="14431" w:type="dxa"/>
        <w:jc w:val="center"/>
        <w:tblLayout w:type="fixed"/>
        <w:tblCellMar>
          <w:top w:w="0" w:type="dxa"/>
          <w:left w:w="0" w:type="dxa"/>
          <w:bottom w:w="0" w:type="dxa"/>
          <w:right w:w="0" w:type="dxa"/>
        </w:tblCellMar>
      </w:tblPr>
      <w:tblGrid>
        <w:gridCol w:w="534"/>
        <w:gridCol w:w="951"/>
        <w:gridCol w:w="934"/>
        <w:gridCol w:w="946"/>
        <w:gridCol w:w="970"/>
        <w:gridCol w:w="3923"/>
        <w:gridCol w:w="5446"/>
        <w:gridCol w:w="727"/>
      </w:tblGrid>
      <w:tr w14:paraId="65CD8342">
        <w:tblPrEx>
          <w:tblCellMar>
            <w:top w:w="0" w:type="dxa"/>
            <w:left w:w="0" w:type="dxa"/>
            <w:bottom w:w="0" w:type="dxa"/>
            <w:right w:w="0" w:type="dxa"/>
          </w:tblCellMar>
        </w:tblPrEx>
        <w:trPr>
          <w:trHeight w:val="375"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3063A">
            <w:pPr>
              <w:widowControl/>
              <w:jc w:val="center"/>
              <w:textAlignment w:val="center"/>
              <w:rPr>
                <w:rFonts w:hint="eastAsia" w:ascii="宋体" w:hAnsi="宋体" w:eastAsia="宋体" w:cs="宋体"/>
                <w:b/>
                <w:color w:val="333333"/>
                <w:sz w:val="21"/>
                <w:szCs w:val="21"/>
              </w:rPr>
            </w:pPr>
            <w:r>
              <w:rPr>
                <w:rStyle w:val="9"/>
                <w:rFonts w:hint="eastAsia" w:ascii="宋体" w:hAnsi="宋体" w:eastAsia="宋体" w:cs="宋体"/>
                <w:sz w:val="21"/>
                <w:szCs w:val="21"/>
              </w:rPr>
              <w:t>序号</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0BF14">
            <w:pPr>
              <w:widowControl/>
              <w:jc w:val="center"/>
              <w:textAlignment w:val="center"/>
              <w:rPr>
                <w:rFonts w:hint="eastAsia" w:ascii="宋体" w:hAnsi="宋体" w:eastAsia="宋体" w:cs="宋体"/>
                <w:b/>
                <w:color w:val="333333"/>
                <w:sz w:val="21"/>
                <w:szCs w:val="21"/>
              </w:rPr>
            </w:pPr>
            <w:r>
              <w:rPr>
                <w:rStyle w:val="9"/>
                <w:rFonts w:hint="eastAsia" w:ascii="宋体" w:hAnsi="宋体" w:eastAsia="宋体" w:cs="宋体"/>
                <w:sz w:val="21"/>
                <w:szCs w:val="21"/>
              </w:rPr>
              <w:t>项目名称</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A0C1A">
            <w:pPr>
              <w:widowControl/>
              <w:jc w:val="center"/>
              <w:textAlignment w:val="center"/>
              <w:rPr>
                <w:rFonts w:hint="eastAsia" w:ascii="宋体" w:hAnsi="宋体" w:eastAsia="宋体" w:cs="宋体"/>
                <w:b/>
                <w:color w:val="333333"/>
                <w:sz w:val="21"/>
                <w:szCs w:val="21"/>
              </w:rPr>
            </w:pPr>
            <w:r>
              <w:rPr>
                <w:rFonts w:hint="eastAsia" w:ascii="宋体" w:hAnsi="宋体" w:eastAsia="宋体" w:cs="宋体"/>
                <w:b/>
                <w:color w:val="333333"/>
                <w:sz w:val="21"/>
                <w:szCs w:val="21"/>
              </w:rPr>
              <w:t>建设性质</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F931A">
            <w:pPr>
              <w:widowControl/>
              <w:jc w:val="center"/>
              <w:textAlignment w:val="center"/>
              <w:rPr>
                <w:rFonts w:hint="eastAsia" w:ascii="宋体" w:hAnsi="宋体" w:eastAsia="宋体" w:cs="宋体"/>
                <w:b/>
                <w:color w:val="333333"/>
                <w:sz w:val="21"/>
                <w:szCs w:val="21"/>
              </w:rPr>
            </w:pPr>
            <w:r>
              <w:rPr>
                <w:rStyle w:val="9"/>
                <w:rFonts w:hint="eastAsia" w:ascii="宋体" w:hAnsi="宋体" w:eastAsia="宋体" w:cs="宋体"/>
                <w:sz w:val="21"/>
                <w:szCs w:val="21"/>
              </w:rPr>
              <w:t>建设地点</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4E7BF">
            <w:pPr>
              <w:widowControl/>
              <w:jc w:val="center"/>
              <w:textAlignment w:val="center"/>
              <w:rPr>
                <w:rStyle w:val="9"/>
                <w:rFonts w:hint="eastAsia" w:ascii="宋体" w:hAnsi="宋体" w:eastAsia="宋体" w:cs="宋体"/>
                <w:sz w:val="21"/>
                <w:szCs w:val="21"/>
              </w:rPr>
            </w:pPr>
            <w:r>
              <w:rPr>
                <w:rStyle w:val="9"/>
                <w:rFonts w:hint="eastAsia" w:ascii="宋体" w:hAnsi="宋体" w:eastAsia="宋体" w:cs="宋体"/>
                <w:sz w:val="21"/>
                <w:szCs w:val="21"/>
              </w:rPr>
              <w:t>环评机构</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23DB7">
            <w:pPr>
              <w:widowControl/>
              <w:jc w:val="center"/>
              <w:textAlignment w:val="center"/>
              <w:rPr>
                <w:rFonts w:hint="eastAsia" w:ascii="宋体" w:hAnsi="宋体" w:eastAsia="宋体" w:cs="宋体"/>
                <w:b/>
                <w:sz w:val="21"/>
                <w:szCs w:val="21"/>
              </w:rPr>
            </w:pPr>
            <w:r>
              <w:rPr>
                <w:rStyle w:val="9"/>
                <w:rFonts w:hint="eastAsia" w:ascii="宋体" w:hAnsi="宋体" w:eastAsia="宋体" w:cs="宋体"/>
                <w:color w:val="auto"/>
                <w:sz w:val="21"/>
                <w:szCs w:val="21"/>
              </w:rPr>
              <w:t>建设项目概况</w:t>
            </w:r>
          </w:p>
        </w:tc>
        <w:tc>
          <w:tcPr>
            <w:tcW w:w="5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0F258">
            <w:pPr>
              <w:widowControl/>
              <w:jc w:val="center"/>
              <w:textAlignment w:val="center"/>
              <w:rPr>
                <w:rFonts w:hint="eastAsia" w:ascii="宋体" w:hAnsi="宋体" w:eastAsia="宋体" w:cs="宋体"/>
                <w:b/>
                <w:color w:val="333333"/>
                <w:sz w:val="21"/>
                <w:szCs w:val="21"/>
              </w:rPr>
            </w:pPr>
            <w:r>
              <w:rPr>
                <w:rStyle w:val="9"/>
                <w:rFonts w:hint="eastAsia" w:ascii="宋体" w:hAnsi="宋体" w:eastAsia="宋体" w:cs="宋体"/>
                <w:sz w:val="21"/>
                <w:szCs w:val="21"/>
              </w:rPr>
              <w:t>主要环境影响及预防或减轻不良环境影响的对策和措施</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81F53">
            <w:pPr>
              <w:widowControl/>
              <w:jc w:val="center"/>
              <w:textAlignment w:val="center"/>
              <w:rPr>
                <w:rFonts w:hint="eastAsia" w:ascii="宋体" w:hAnsi="宋体" w:eastAsia="宋体" w:cs="宋体"/>
                <w:b/>
                <w:color w:val="333333"/>
                <w:sz w:val="21"/>
                <w:szCs w:val="21"/>
              </w:rPr>
            </w:pPr>
            <w:r>
              <w:rPr>
                <w:rFonts w:hint="eastAsia" w:ascii="宋体" w:hAnsi="宋体" w:eastAsia="宋体" w:cs="宋体"/>
                <w:b/>
                <w:color w:val="333333"/>
                <w:kern w:val="0"/>
                <w:sz w:val="21"/>
                <w:szCs w:val="21"/>
              </w:rPr>
              <w:t>公众参与情况</w:t>
            </w:r>
          </w:p>
        </w:tc>
      </w:tr>
      <w:tr w14:paraId="5FE1CC51">
        <w:tblPrEx>
          <w:tblCellMar>
            <w:top w:w="0" w:type="dxa"/>
            <w:left w:w="0" w:type="dxa"/>
            <w:bottom w:w="0" w:type="dxa"/>
            <w:right w:w="0" w:type="dxa"/>
          </w:tblCellMar>
        </w:tblPrEx>
        <w:trPr>
          <w:trHeight w:val="4587"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C4CCC">
            <w:pPr>
              <w:widowControl/>
              <w:jc w:val="center"/>
              <w:textAlignment w:val="center"/>
              <w:rPr>
                <w:rFonts w:hint="eastAsia" w:ascii="宋体" w:hAnsi="宋体" w:eastAsia="宋体" w:cs="宋体"/>
                <w:color w:val="2A2A2A"/>
                <w:kern w:val="0"/>
                <w:sz w:val="21"/>
                <w:szCs w:val="21"/>
              </w:rPr>
            </w:pPr>
            <w:r>
              <w:rPr>
                <w:rFonts w:hint="eastAsia" w:ascii="宋体" w:hAnsi="宋体" w:eastAsia="宋体" w:cs="宋体"/>
                <w:color w:val="333333"/>
                <w:kern w:val="0"/>
                <w:sz w:val="21"/>
                <w:szCs w:val="21"/>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FB572">
            <w:pPr>
              <w:widowControl/>
              <w:jc w:val="center"/>
              <w:textAlignment w:val="center"/>
              <w:rPr>
                <w:rFonts w:hint="eastAsia" w:ascii="宋体" w:hAnsi="宋体" w:eastAsia="宋体" w:cs="宋体"/>
                <w:spacing w:val="-21"/>
                <w:kern w:val="0"/>
                <w:sz w:val="21"/>
                <w:szCs w:val="21"/>
                <w:lang w:eastAsia="zh-CN"/>
              </w:rPr>
            </w:pPr>
            <w:r>
              <w:rPr>
                <w:rFonts w:hint="eastAsia" w:ascii="宋体" w:hAnsi="宋体" w:eastAsia="宋体" w:cs="宋体"/>
                <w:color w:val="000000"/>
                <w:sz w:val="21"/>
                <w:szCs w:val="21"/>
                <w:lang w:eastAsia="zh-CN"/>
              </w:rPr>
              <w:t>河南帮橙印刷包装有限公司年产1600万个包装礼盒项目</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BF862">
            <w:pPr>
              <w:widowControl/>
              <w:jc w:val="center"/>
              <w:textAlignment w:val="center"/>
              <w:rPr>
                <w:rFonts w:hint="eastAsia" w:ascii="宋体" w:hAnsi="宋体" w:eastAsia="宋体" w:cs="宋体"/>
                <w:spacing w:val="-21"/>
                <w:kern w:val="0"/>
                <w:sz w:val="21"/>
                <w:szCs w:val="21"/>
              </w:rPr>
            </w:pPr>
            <w:r>
              <w:rPr>
                <w:rFonts w:hint="eastAsia" w:ascii="宋体" w:hAnsi="宋体" w:eastAsia="宋体" w:cs="宋体"/>
                <w:color w:val="000000"/>
                <w:kern w:val="0"/>
                <w:sz w:val="21"/>
                <w:szCs w:val="21"/>
              </w:rPr>
              <w:t>新建</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DC269">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新乡市平原城乡一体化示范区中原国印文创产业园二期A-7栋</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1581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河南可人科技有限公司</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DA13C">
            <w:pPr>
              <w:widowControl/>
              <w:textAlignment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rPr>
              <w:t>主要原辅料：白卡纸、灰纸板、精品纸、金银卡纸、铜版纸、瓦楞纸、胶印油墨、润版液、清洗剂、覆膜胶、白乳胶、淀粉胶、果冻胶等</w:t>
            </w:r>
            <w:r>
              <w:rPr>
                <w:rFonts w:hint="eastAsia" w:ascii="Times New Roman" w:hAnsi="Times New Roman" w:eastAsia="宋体" w:cs="Times New Roman"/>
                <w:color w:val="auto"/>
                <w:kern w:val="0"/>
                <w:sz w:val="21"/>
                <w:szCs w:val="21"/>
                <w:highlight w:val="none"/>
                <w:lang w:val="en-US" w:eastAsia="zh-CN"/>
              </w:rPr>
              <w:t>。</w:t>
            </w:r>
          </w:p>
          <w:p w14:paraId="64A10E9C">
            <w:pPr>
              <w:widowControl/>
              <w:textAlignment w:val="center"/>
              <w:rPr>
                <w:rFonts w:hint="default"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生产工艺：</w:t>
            </w:r>
            <w:r>
              <w:rPr>
                <w:rFonts w:hint="eastAsia" w:ascii="宋体" w:hAnsi="宋体" w:eastAsia="宋体" w:cs="宋体"/>
                <w:color w:val="000000" w:themeColor="text1"/>
                <w:sz w:val="21"/>
                <w:szCs w:val="21"/>
                <w:lang w:val="en-US" w:eastAsia="zh-CN"/>
              </w:rPr>
              <w:t>①礼品盒：面纸-印刷-覆膜-烫金-压纹-模切；灰板纸-开料-开槽-模切-贴磁铁和贴片；面纸和灰板纸裱盒成型-组装-成品。②白卡盒：白卡纸-印刷-覆膜-烫金-压纹-模切-粘盒-成品。③瓦楞纸箱：面纸-印刷-覆膜-对裱-模切-粘箱-成品。</w:t>
            </w:r>
          </w:p>
          <w:p w14:paraId="6AC67447">
            <w:pPr>
              <w:widowControl/>
              <w:textAlignment w:val="center"/>
              <w:rPr>
                <w:rFonts w:hint="default"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主要生产设备</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lang w:val="en-US" w:eastAsia="zh-CN"/>
              </w:rPr>
              <w:t>印刷机、覆膜机、粘盒机、烫金机、模切机、组装机等。</w:t>
            </w:r>
          </w:p>
          <w:p w14:paraId="5F339893">
            <w:pPr>
              <w:widowControl/>
              <w:textAlignment w:val="center"/>
              <w:rPr>
                <w:rFonts w:hint="eastAsia" w:ascii="宋体" w:hAnsi="宋体" w:eastAsia="宋体" w:cs="宋体"/>
                <w:kern w:val="0"/>
                <w:sz w:val="21"/>
                <w:szCs w:val="21"/>
              </w:rPr>
            </w:pPr>
            <w:r>
              <w:rPr>
                <w:rFonts w:hint="eastAsia" w:ascii="宋体" w:hAnsi="宋体" w:eastAsia="宋体" w:cs="宋体"/>
                <w:kern w:val="0"/>
                <w:sz w:val="21"/>
                <w:szCs w:val="21"/>
              </w:rPr>
              <w:t>周边概况：园区内：本项目东北侧为园区待建空地；西北侧、西南侧、东南侧隔园区内部道路均为空厂房。园区外：中原国印文创产业园二期东南侧紧邻嵩山大道，隔路为空地；西北侧紧邻昆仑山路，隔路为中原国印文创产业园一期；西南侧隔路为新乡千味央厨食品有限公司；东北侧隔路为空地，距离项目最近的敏感点为西北侧约800m处的闫庄村。</w:t>
            </w:r>
          </w:p>
        </w:tc>
        <w:tc>
          <w:tcPr>
            <w:tcW w:w="5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D7FBB">
            <w:pPr>
              <w:pStyle w:val="2"/>
              <w:numPr>
                <w:ilvl w:val="0"/>
                <w:numId w:val="0"/>
              </w:numPr>
              <w:ind w:leftChars="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废水：</w:t>
            </w:r>
            <w:r>
              <w:rPr>
                <w:rFonts w:hint="eastAsia" w:ascii="Times New Roman" w:hAnsi="Times New Roman" w:eastAsia="宋体" w:cs="Times New Roman"/>
                <w:color w:val="auto"/>
                <w:kern w:val="2"/>
                <w:sz w:val="21"/>
                <w:szCs w:val="21"/>
                <w:lang w:val="en-US" w:eastAsia="zh-CN" w:bidi="ar-SA"/>
              </w:rPr>
              <w:t>本项目生活污水依托园区“化粪池”收集处理后，经市政污水管网排入平原示范区污水处理厂。</w:t>
            </w:r>
          </w:p>
          <w:p w14:paraId="3D2D9501">
            <w:pPr>
              <w:pStyle w:val="2"/>
              <w:numPr>
                <w:ilvl w:val="0"/>
                <w:numId w:val="0"/>
              </w:numPr>
              <w:ind w:leftChars="0"/>
              <w:rPr>
                <w:rFonts w:hint="default" w:ascii="宋体" w:hAnsi="宋体" w:eastAsia="宋体" w:cs="宋体"/>
                <w:sz w:val="21"/>
                <w:szCs w:val="21"/>
                <w:lang w:val="en-US"/>
              </w:rPr>
            </w:pPr>
            <w:r>
              <w:rPr>
                <w:rFonts w:hint="eastAsia" w:ascii="宋体" w:hAnsi="宋体" w:eastAsia="宋体" w:cs="宋体"/>
                <w:sz w:val="21"/>
                <w:szCs w:val="21"/>
                <w:lang w:val="en-US" w:eastAsia="zh-CN"/>
              </w:rPr>
              <w:t>2、</w:t>
            </w:r>
            <w:r>
              <w:rPr>
                <w:rFonts w:hint="eastAsia" w:ascii="宋体" w:hAnsi="宋体" w:eastAsia="宋体" w:cs="宋体"/>
                <w:sz w:val="21"/>
                <w:szCs w:val="21"/>
              </w:rPr>
              <w:t>废气：</w:t>
            </w:r>
            <w:r>
              <w:rPr>
                <w:rFonts w:hint="eastAsia" w:ascii="Times New Roman" w:hAnsi="Times New Roman" w:eastAsia="宋体" w:cs="Times New Roman"/>
                <w:color w:val="auto"/>
                <w:kern w:val="2"/>
                <w:sz w:val="21"/>
                <w:szCs w:val="21"/>
                <w:lang w:val="en-US" w:eastAsia="zh-CN" w:bidi="ar-SA"/>
              </w:rPr>
              <w:t>本项目印刷、覆膜、粘盒废气收集后，引至1套三级高效过滤+沸石转轮吸附浓缩-催化燃烧装置处理后，高于楼顶3米排放，非甲烷总烃有组织排放满足河南省《印刷工业挥发性有机物排放标准》（DB41/1956-2020）限值要求。</w:t>
            </w:r>
          </w:p>
          <w:p w14:paraId="592B3689">
            <w:pPr>
              <w:pStyle w:val="2"/>
              <w:numPr>
                <w:ilvl w:val="0"/>
                <w:numId w:val="0"/>
              </w:numPr>
              <w:ind w:lef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噪声：经采取基础减振、厂房隔声等降噪措施，厂界噪声均满足《工业企业厂界环境噪声排放标准》（GB12348-2008）3类排放限值</w:t>
            </w:r>
            <w:r>
              <w:rPr>
                <w:rFonts w:hint="eastAsia" w:hAnsi="宋体" w:cs="宋体"/>
                <w:sz w:val="21"/>
                <w:szCs w:val="21"/>
                <w:lang w:val="en-US" w:eastAsia="zh-CN"/>
              </w:rPr>
              <w:t>。</w:t>
            </w:r>
          </w:p>
          <w:p w14:paraId="77C524C4">
            <w:pPr>
              <w:pStyle w:val="2"/>
              <w:numPr>
                <w:ilvl w:val="0"/>
                <w:numId w:val="0"/>
              </w:numPr>
              <w:ind w:leftChars="0"/>
              <w:rPr>
                <w:rFonts w:hint="eastAsia" w:ascii="宋体" w:hAnsi="宋体" w:eastAsia="宋体" w:cs="宋体"/>
                <w:sz w:val="21"/>
                <w:szCs w:val="21"/>
              </w:rPr>
            </w:pPr>
            <w:r>
              <w:rPr>
                <w:rFonts w:hint="eastAsia" w:ascii="宋体" w:hAnsi="宋体" w:eastAsia="宋体" w:cs="宋体"/>
                <w:color w:val="000000"/>
                <w:kern w:val="0"/>
                <w:sz w:val="21"/>
                <w:szCs w:val="21"/>
              </w:rPr>
              <w:t>4、</w:t>
            </w:r>
            <w:r>
              <w:rPr>
                <w:rFonts w:hint="eastAsia" w:ascii="宋体" w:hAnsi="宋体" w:eastAsia="宋体" w:cs="宋体"/>
                <w:color w:val="000000"/>
                <w:kern w:val="0"/>
                <w:sz w:val="21"/>
                <w:szCs w:val="21"/>
                <w:lang w:val="en-US" w:eastAsia="zh-CN"/>
              </w:rPr>
              <w:t>固废：</w:t>
            </w:r>
            <w:r>
              <w:rPr>
                <w:rFonts w:hint="eastAsia" w:ascii="Times New Roman" w:hAnsi="Times New Roman" w:eastAsia="宋体" w:cs="Times New Roman"/>
                <w:bCs/>
                <w:color w:val="auto"/>
                <w:kern w:val="28"/>
                <w:sz w:val="21"/>
                <w:szCs w:val="21"/>
                <w:lang w:val="en-US" w:eastAsia="zh-CN"/>
              </w:rPr>
              <w:t>本项目废润版液桶、废油墨桶、废清洗剂桶、废油墨抹布、废印刷版、废橡皮布、废覆膜胶桶、废白乳胶桶、废过滤棉、废沸石转轮、废机油等危险废物收集后分类暂存于危险废物暂存间内，定期交由有危废处理资质的单位处理。废包装材料、废纸张边角料等一般工业固体废物收集后，暂存于一般固废暂存间，定期外售；废淀粉胶桶收集后，暂存于一般固废暂存间，定期由厂家回收再利用；生活垃圾统一收集后，委托环卫部门统一处置。一般固废暂存间建设应满足《一般工业固体废物贮存和填埋污染控制标准》（GB18599-2020）的要求；危废暂存间应满足《危险废物贮存污染控制标准》（GB18597-2023）的要求</w:t>
            </w:r>
            <w:r>
              <w:rPr>
                <w:rFonts w:hint="eastAsia" w:ascii="宋体" w:hAnsi="宋体" w:eastAsia="宋体" w:cs="宋体"/>
                <w:color w:val="000000"/>
                <w:kern w:val="0"/>
                <w:sz w:val="21"/>
                <w:szCs w:val="21"/>
                <w:lang w:val="en-US" w:eastAsia="zh-CN"/>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76177">
            <w:pPr>
              <w:widowControl/>
              <w:jc w:val="center"/>
              <w:textAlignment w:val="center"/>
              <w:rPr>
                <w:rFonts w:hint="eastAsia" w:ascii="宋体" w:hAnsi="宋体" w:eastAsia="宋体" w:cs="宋体"/>
                <w:b/>
                <w:color w:val="FF0000"/>
                <w:kern w:val="0"/>
                <w:sz w:val="21"/>
                <w:szCs w:val="21"/>
                <w:lang w:eastAsia="zh-CN"/>
              </w:rPr>
            </w:pPr>
            <w:r>
              <w:rPr>
                <w:rFonts w:hint="eastAsia" w:ascii="宋体" w:hAnsi="宋体" w:eastAsia="宋体" w:cs="宋体"/>
                <w:bCs/>
                <w:color w:val="000000" w:themeColor="text1"/>
                <w:kern w:val="0"/>
                <w:sz w:val="21"/>
                <w:szCs w:val="21"/>
                <w:lang w:val="en-US" w:eastAsia="zh-CN"/>
              </w:rPr>
              <w:t>/</w:t>
            </w:r>
          </w:p>
        </w:tc>
      </w:tr>
      <w:tr w14:paraId="698CE5AF">
        <w:tblPrEx>
          <w:tblCellMar>
            <w:top w:w="0" w:type="dxa"/>
            <w:left w:w="0" w:type="dxa"/>
            <w:bottom w:w="0" w:type="dxa"/>
            <w:right w:w="0" w:type="dxa"/>
          </w:tblCellMar>
        </w:tblPrEx>
        <w:trPr>
          <w:trHeight w:val="4587"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CD538">
            <w:pPr>
              <w:widowControl/>
              <w:jc w:val="center"/>
              <w:textAlignment w:val="center"/>
              <w:rPr>
                <w:rFonts w:hint="eastAsia" w:ascii="宋体" w:hAnsi="宋体" w:eastAsia="宋体" w:cs="宋体"/>
                <w:color w:val="2A2A2A"/>
                <w:kern w:val="0"/>
                <w:sz w:val="21"/>
                <w:szCs w:val="21"/>
                <w:lang w:val="en-US" w:eastAsia="zh-CN" w:bidi="ar-SA"/>
              </w:rPr>
            </w:pPr>
            <w:r>
              <w:rPr>
                <w:rFonts w:hint="eastAsia" w:ascii="宋体" w:hAnsi="宋体" w:eastAsia="宋体" w:cs="宋体"/>
                <w:color w:val="333333"/>
                <w:kern w:val="0"/>
                <w:sz w:val="21"/>
                <w:szCs w:val="21"/>
                <w:lang w:val="en-US" w:eastAsia="zh-CN"/>
              </w:rPr>
              <w:t>2</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BDAB1">
            <w:pPr>
              <w:widowControl/>
              <w:jc w:val="center"/>
              <w:textAlignment w:val="center"/>
              <w:rPr>
                <w:rFonts w:hint="eastAsia" w:ascii="宋体" w:hAnsi="宋体" w:eastAsia="宋体" w:cs="宋体"/>
                <w:spacing w:val="-21"/>
                <w:kern w:val="0"/>
                <w:sz w:val="21"/>
                <w:szCs w:val="21"/>
                <w:lang w:val="en-US" w:eastAsia="zh-CN" w:bidi="ar-SA"/>
              </w:rPr>
            </w:pPr>
            <w:r>
              <w:rPr>
                <w:rFonts w:hint="eastAsia" w:ascii="宋体" w:hAnsi="宋体" w:eastAsia="宋体" w:cs="宋体"/>
                <w:color w:val="000000"/>
                <w:sz w:val="21"/>
                <w:szCs w:val="21"/>
                <w:lang w:eastAsia="zh-CN"/>
              </w:rPr>
              <w:t>河南骐星包装印刷有限公司年产5000万个彩盒彩箱项目</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7442F">
            <w:pPr>
              <w:widowControl/>
              <w:jc w:val="center"/>
              <w:textAlignment w:val="center"/>
              <w:rPr>
                <w:rFonts w:hint="eastAsia" w:ascii="宋体" w:hAnsi="宋体" w:eastAsia="宋体" w:cs="宋体"/>
                <w:spacing w:val="-21"/>
                <w:kern w:val="0"/>
                <w:sz w:val="21"/>
                <w:szCs w:val="21"/>
                <w:lang w:val="en-US" w:eastAsia="zh-CN" w:bidi="ar-SA"/>
              </w:rPr>
            </w:pPr>
            <w:r>
              <w:rPr>
                <w:rFonts w:hint="eastAsia" w:ascii="宋体" w:hAnsi="宋体" w:eastAsia="宋体" w:cs="宋体"/>
                <w:color w:val="000000"/>
                <w:kern w:val="0"/>
                <w:sz w:val="21"/>
                <w:szCs w:val="21"/>
              </w:rPr>
              <w:t>新建</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1D800">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新乡市平原城乡一体化示范区昆仑山路中原印刷包装产业园一期</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1E02E">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河南可人科技有限公司</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2B9BA">
            <w:pPr>
              <w:widowControl/>
              <w:textAlignment w:val="center"/>
              <w:rPr>
                <w:rFonts w:hint="eastAsia" w:ascii="宋体" w:hAnsi="宋体" w:eastAsia="宋体" w:cs="宋体"/>
                <w:kern w:val="0"/>
                <w:sz w:val="21"/>
                <w:szCs w:val="21"/>
              </w:rPr>
            </w:pPr>
            <w:r>
              <w:rPr>
                <w:rFonts w:hint="eastAsia" w:ascii="宋体" w:hAnsi="宋体" w:eastAsia="宋体" w:cs="宋体"/>
                <w:kern w:val="0"/>
                <w:sz w:val="21"/>
                <w:szCs w:val="21"/>
              </w:rPr>
              <w:t>主要原辅料：白卡纸、白板纸、瓦楞纸板、水性复膜胶、玉米淀粉胶、胶印油墨、润版液、清洗剂等。</w:t>
            </w:r>
          </w:p>
          <w:p w14:paraId="6FAB253E">
            <w:pPr>
              <w:widowControl/>
              <w:textAlignment w:val="center"/>
              <w:rPr>
                <w:rFonts w:hint="eastAsia" w:ascii="宋体" w:hAnsi="宋体" w:eastAsia="宋体" w:cs="宋体"/>
                <w:kern w:val="0"/>
                <w:sz w:val="21"/>
                <w:szCs w:val="21"/>
              </w:rPr>
            </w:pPr>
            <w:r>
              <w:rPr>
                <w:rFonts w:hint="eastAsia" w:ascii="宋体" w:hAnsi="宋体" w:eastAsia="宋体" w:cs="宋体"/>
                <w:kern w:val="0"/>
                <w:sz w:val="21"/>
                <w:szCs w:val="21"/>
              </w:rPr>
              <w:t>主要产品：彩盒、彩箱。生产工艺：①彩盒：白板纸-制版-印刷-覆膜-烫金-击凸-模切-糊盒-成品。②彩箱：白卡纸-制版-印刷-覆膜-击凸-裱瓦-模切-粘箱-成品。</w:t>
            </w:r>
          </w:p>
          <w:p w14:paraId="19D9D677">
            <w:pPr>
              <w:widowControl/>
              <w:textAlignment w:val="center"/>
              <w:rPr>
                <w:rFonts w:hint="eastAsia" w:ascii="宋体" w:hAnsi="宋体" w:eastAsia="宋体" w:cs="宋体"/>
                <w:kern w:val="0"/>
                <w:sz w:val="21"/>
                <w:szCs w:val="21"/>
              </w:rPr>
            </w:pPr>
            <w:r>
              <w:rPr>
                <w:rFonts w:hint="eastAsia" w:ascii="宋体" w:hAnsi="宋体" w:eastAsia="宋体" w:cs="宋体"/>
                <w:kern w:val="0"/>
                <w:sz w:val="21"/>
                <w:szCs w:val="21"/>
              </w:rPr>
              <w:t>主要设备：覆膜机、裱纸机、粘箱机、糊盒机、烫金机、模切机、印刷机等。</w:t>
            </w:r>
          </w:p>
          <w:p w14:paraId="004715A5">
            <w:pPr>
              <w:widowControl/>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周边概况：本项目选址位于新乡市平原城乡一体化示范区中原国印文创产业园一期9-B车间（一、二层）及8-2车间（一层）。根据现场勘查，本项目8-2车间西北侧隔园区内部道路为园区西北边界；东北侧隔园区内部道路为办公楼；西南侧隔园区内部道路为新乡市尊之尼科技有限公司；东南侧隔园区内部道路为河南润楷贸易有限公司。本项目9-B车间西北侧隔园区内部道路为新乡市尊之尼科技有限公司；东北侧隔园区内部道路为河南润楷贸易有限公司；西南侧隔园区内部道路为园区西南边界。距离本项目最近的敏感点为西侧约400米处的大胡庄村。</w:t>
            </w:r>
          </w:p>
        </w:tc>
        <w:tc>
          <w:tcPr>
            <w:tcW w:w="5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BEAD2">
            <w:pPr>
              <w:pStyle w:val="2"/>
              <w:numPr>
                <w:ilvl w:val="0"/>
                <w:numId w:val="0"/>
              </w:numPr>
              <w:ind w:leftChars="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废水：</w:t>
            </w:r>
            <w:r>
              <w:rPr>
                <w:rFonts w:hint="eastAsia" w:ascii="Times New Roman" w:hAnsi="Times New Roman" w:eastAsia="宋体" w:cs="Times New Roman"/>
                <w:color w:val="auto"/>
                <w:kern w:val="2"/>
                <w:sz w:val="21"/>
                <w:szCs w:val="21"/>
                <w:lang w:val="en-US" w:eastAsia="zh-CN" w:bidi="ar-SA"/>
              </w:rPr>
              <w:t>本项目生活污水依托园区“化粪池”收集处理后，经市政污水管网排入平原示范区污水处理厂。</w:t>
            </w:r>
          </w:p>
          <w:p w14:paraId="2FB72B2E">
            <w:pPr>
              <w:pStyle w:val="2"/>
              <w:numPr>
                <w:ilvl w:val="0"/>
                <w:numId w:val="0"/>
              </w:numPr>
              <w:ind w:leftChars="0"/>
              <w:rPr>
                <w:rFonts w:hint="default" w:ascii="宋体" w:hAnsi="宋体" w:eastAsia="宋体" w:cs="宋体"/>
                <w:sz w:val="21"/>
                <w:szCs w:val="21"/>
                <w:lang w:val="en-US"/>
              </w:rPr>
            </w:pPr>
            <w:r>
              <w:rPr>
                <w:rFonts w:hint="eastAsia" w:ascii="宋体" w:hAnsi="宋体" w:eastAsia="宋体" w:cs="宋体"/>
                <w:sz w:val="21"/>
                <w:szCs w:val="21"/>
                <w:lang w:val="en-US" w:eastAsia="zh-CN"/>
              </w:rPr>
              <w:t>2、</w:t>
            </w:r>
            <w:r>
              <w:rPr>
                <w:rFonts w:hint="eastAsia" w:ascii="宋体" w:hAnsi="宋体" w:eastAsia="宋体" w:cs="宋体"/>
                <w:sz w:val="21"/>
                <w:szCs w:val="21"/>
              </w:rPr>
              <w:t>废气：</w:t>
            </w:r>
            <w:r>
              <w:rPr>
                <w:rFonts w:hint="eastAsia" w:ascii="Times New Roman" w:hAnsi="Times New Roman" w:eastAsia="宋体" w:cs="Times New Roman"/>
                <w:color w:val="auto"/>
                <w:kern w:val="2"/>
                <w:sz w:val="21"/>
                <w:szCs w:val="21"/>
                <w:lang w:val="en-US" w:eastAsia="zh-CN" w:bidi="ar-SA"/>
              </w:rPr>
              <w:t>本项目印刷废气收集后，引至1套UV光氧+活性炭吸附装置处理后，经15m高排气筒排放；覆膜、糊盒废气收集后，引至1套UV光氧+活性炭吸附装置处理后，经15m高排气筒排放。非甲烷总烃有组织排放满足河南省《印刷工业挥发性有机物排放标准》（DB41/1956-2020）限值要求。</w:t>
            </w:r>
          </w:p>
          <w:p w14:paraId="1E8554DD">
            <w:pPr>
              <w:pStyle w:val="2"/>
              <w:numPr>
                <w:ilvl w:val="0"/>
                <w:numId w:val="0"/>
              </w:numPr>
              <w:ind w:lef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噪声：经采取基础减振、厂房隔声等降噪措施，厂界噪声均满足《工业企业厂界环境噪声排放标准》（GB12348-2008）3类排放限值</w:t>
            </w:r>
            <w:r>
              <w:rPr>
                <w:rFonts w:hint="eastAsia" w:hAnsi="宋体" w:cs="宋体"/>
                <w:sz w:val="21"/>
                <w:szCs w:val="21"/>
                <w:lang w:val="en-US" w:eastAsia="zh-CN"/>
              </w:rPr>
              <w:t>。</w:t>
            </w:r>
          </w:p>
          <w:p w14:paraId="4474E055">
            <w:pPr>
              <w:pStyle w:val="2"/>
              <w:numPr>
                <w:ilvl w:val="0"/>
                <w:numId w:val="0"/>
              </w:numPr>
              <w:ind w:left="0" w:leftChars="0" w:firstLine="0" w:firstLineChars="0"/>
              <w:rPr>
                <w:rFonts w:hint="eastAsia" w:ascii="宋体" w:hAnsi="宋体" w:eastAsia="宋体" w:cs="宋体"/>
                <w:color w:val="000000"/>
                <w:sz w:val="21"/>
                <w:szCs w:val="21"/>
                <w:lang w:val="en-US" w:eastAsia="zh-CN" w:bidi="ar-SA"/>
              </w:rPr>
            </w:pPr>
            <w:r>
              <w:rPr>
                <w:rFonts w:hint="eastAsia" w:ascii="宋体" w:hAnsi="宋体" w:eastAsia="宋体" w:cs="宋体"/>
                <w:color w:val="000000"/>
                <w:kern w:val="0"/>
                <w:sz w:val="21"/>
                <w:szCs w:val="21"/>
              </w:rPr>
              <w:t>4、</w:t>
            </w:r>
            <w:r>
              <w:rPr>
                <w:rFonts w:hint="eastAsia" w:ascii="宋体" w:hAnsi="宋体" w:eastAsia="宋体" w:cs="宋体"/>
                <w:color w:val="000000"/>
                <w:kern w:val="0"/>
                <w:sz w:val="21"/>
                <w:szCs w:val="21"/>
                <w:lang w:val="en-US" w:eastAsia="zh-CN"/>
              </w:rPr>
              <w:t>固废：</w:t>
            </w:r>
            <w:r>
              <w:rPr>
                <w:rFonts w:hint="eastAsia" w:ascii="Times New Roman" w:hAnsi="Times New Roman" w:eastAsia="宋体" w:cs="Times New Roman"/>
                <w:bCs/>
                <w:color w:val="auto"/>
                <w:kern w:val="28"/>
                <w:sz w:val="21"/>
                <w:szCs w:val="21"/>
                <w:lang w:val="en-US" w:eastAsia="zh-CN"/>
              </w:rPr>
              <w:t>本项目废润版液桶、废油墨桶、废清洗剂桶、废油墨抹布、废印刷版、废橡皮布、废水性胶桶、废活性炭、废UV灯管、废光触媒板、废机油、废显影液桶、显影浓缩废液等危险废物收集后分类暂存于危险废物暂存间内，定期交由有危废处理资质的单位处理。废包装材料、废纸屑及不合格产品等一般工业固体废物收集后，一般固废暂存间暂存，定期外售；废淀粉胶桶收集后一般固废暂存间暂存，由厂家定期回收再利用；生活垃圾统一收集后，委托环卫部门统一处置。一般固废暂存间建设应满足《一般工业固体废物贮存和填埋污染控制标准》（GB18599-2020）的要求；危废暂存间应满足《危险废物贮存污染控制标准》（GB18597-2023）的要求</w:t>
            </w:r>
            <w:r>
              <w:rPr>
                <w:rFonts w:hint="eastAsia" w:ascii="宋体" w:hAnsi="宋体" w:eastAsia="宋体" w:cs="宋体"/>
                <w:color w:val="000000"/>
                <w:kern w:val="0"/>
                <w:sz w:val="21"/>
                <w:szCs w:val="21"/>
                <w:lang w:val="en-US" w:eastAsia="zh-CN"/>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5805B">
            <w:pPr>
              <w:widowControl/>
              <w:jc w:val="center"/>
              <w:textAlignment w:val="center"/>
              <w:rPr>
                <w:rFonts w:hint="eastAsia" w:ascii="宋体" w:hAnsi="宋体" w:eastAsia="宋体" w:cs="宋体"/>
                <w:b/>
                <w:color w:val="FF0000"/>
                <w:kern w:val="0"/>
                <w:sz w:val="21"/>
                <w:szCs w:val="21"/>
                <w:lang w:val="en-US" w:eastAsia="zh-CN" w:bidi="ar-SA"/>
              </w:rPr>
            </w:pPr>
            <w:r>
              <w:rPr>
                <w:rFonts w:hint="eastAsia" w:ascii="宋体" w:hAnsi="宋体" w:eastAsia="宋体" w:cs="宋体"/>
                <w:bCs/>
                <w:color w:val="000000" w:themeColor="text1"/>
                <w:kern w:val="0"/>
                <w:sz w:val="21"/>
                <w:szCs w:val="21"/>
                <w:lang w:val="en-US" w:eastAsia="zh-CN"/>
              </w:rPr>
              <w:t>/</w:t>
            </w:r>
          </w:p>
        </w:tc>
      </w:tr>
      <w:tr w14:paraId="003F9A65">
        <w:tblPrEx>
          <w:tblCellMar>
            <w:top w:w="0" w:type="dxa"/>
            <w:left w:w="0" w:type="dxa"/>
            <w:bottom w:w="0" w:type="dxa"/>
            <w:right w:w="0" w:type="dxa"/>
          </w:tblCellMar>
        </w:tblPrEx>
        <w:trPr>
          <w:trHeight w:val="4587"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C7655">
            <w:pPr>
              <w:widowControl/>
              <w:jc w:val="center"/>
              <w:textAlignment w:val="center"/>
              <w:rPr>
                <w:rFonts w:hint="eastAsia" w:ascii="宋体" w:hAnsi="宋体" w:eastAsia="宋体" w:cs="宋体"/>
                <w:color w:val="2A2A2A"/>
                <w:kern w:val="0"/>
                <w:sz w:val="21"/>
                <w:szCs w:val="21"/>
                <w:lang w:val="en-US" w:eastAsia="zh-CN" w:bidi="ar-SA"/>
              </w:rPr>
            </w:pPr>
            <w:r>
              <w:rPr>
                <w:rFonts w:hint="eastAsia" w:ascii="宋体" w:hAnsi="宋体" w:eastAsia="宋体" w:cs="宋体"/>
                <w:color w:val="333333"/>
                <w:kern w:val="0"/>
                <w:sz w:val="21"/>
                <w:szCs w:val="21"/>
                <w:lang w:val="en-US" w:eastAsia="zh-CN"/>
              </w:rPr>
              <w:t>3</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C27CE">
            <w:pPr>
              <w:widowControl/>
              <w:jc w:val="center"/>
              <w:textAlignment w:val="center"/>
              <w:rPr>
                <w:rFonts w:hint="eastAsia" w:ascii="宋体" w:hAnsi="宋体" w:eastAsia="宋体" w:cs="宋体"/>
                <w:spacing w:val="-21"/>
                <w:kern w:val="0"/>
                <w:sz w:val="21"/>
                <w:szCs w:val="21"/>
                <w:lang w:val="en-US" w:eastAsia="zh-CN" w:bidi="ar-SA"/>
              </w:rPr>
            </w:pPr>
            <w:r>
              <w:rPr>
                <w:rFonts w:hint="eastAsia" w:ascii="宋体" w:hAnsi="宋体" w:eastAsia="宋体" w:cs="宋体"/>
                <w:color w:val="000000"/>
                <w:kern w:val="0"/>
                <w:sz w:val="21"/>
                <w:szCs w:val="21"/>
                <w:lang w:eastAsia="zh-CN"/>
              </w:rPr>
              <w:t>河南蔚广联印务有限公司年产3000万个包装制品项目</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23EFF">
            <w:pPr>
              <w:widowControl/>
              <w:jc w:val="center"/>
              <w:textAlignment w:val="center"/>
              <w:rPr>
                <w:rFonts w:hint="eastAsia" w:ascii="宋体" w:hAnsi="宋体" w:eastAsia="宋体" w:cs="宋体"/>
                <w:spacing w:val="-21"/>
                <w:kern w:val="0"/>
                <w:sz w:val="21"/>
                <w:szCs w:val="21"/>
                <w:lang w:val="en-US" w:eastAsia="zh-CN" w:bidi="ar-SA"/>
              </w:rPr>
            </w:pPr>
            <w:r>
              <w:rPr>
                <w:rFonts w:hint="eastAsia" w:ascii="宋体" w:hAnsi="宋体" w:eastAsia="宋体" w:cs="宋体"/>
                <w:color w:val="000000"/>
                <w:kern w:val="0"/>
                <w:sz w:val="21"/>
                <w:szCs w:val="21"/>
              </w:rPr>
              <w:t>新建</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126C9">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新乡市平原城乡一体化示范区文岩工业园双辐科技园</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6F668">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河南朗澈环保科技有限公司</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239AB">
            <w:pPr>
              <w:widowControl/>
              <w:textAlignment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rPr>
              <w:t>主要原辅料：白卡纸、白板纸、胶印油墨、润版液、清洗剂、水性覆膜胶、水基白乳胶、淀粉胶等</w:t>
            </w:r>
            <w:r>
              <w:rPr>
                <w:rFonts w:hint="eastAsia" w:ascii="Times New Roman" w:hAnsi="Times New Roman" w:eastAsia="宋体" w:cs="Times New Roman"/>
                <w:color w:val="auto"/>
                <w:kern w:val="0"/>
                <w:sz w:val="21"/>
                <w:szCs w:val="21"/>
                <w:highlight w:val="none"/>
                <w:lang w:val="en-US" w:eastAsia="zh-CN"/>
              </w:rPr>
              <w:t>。</w:t>
            </w:r>
          </w:p>
          <w:p w14:paraId="460DF0CE">
            <w:pPr>
              <w:widowControl/>
              <w:textAlignment w:val="center"/>
              <w:rPr>
                <w:rFonts w:hint="default"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生产工艺：</w:t>
            </w:r>
            <w:r>
              <w:rPr>
                <w:rFonts w:hint="eastAsia" w:ascii="宋体" w:hAnsi="宋体" w:eastAsia="宋体" w:cs="宋体"/>
                <w:color w:val="000000" w:themeColor="text1"/>
                <w:sz w:val="21"/>
                <w:szCs w:val="21"/>
                <w:lang w:val="en-US" w:eastAsia="zh-CN"/>
              </w:rPr>
              <w:t>①礼品盒：面纸-印刷-覆膜-烫金-压纹-模切；灰板纸-开料-开槽-模切-贴磁铁和贴片；面纸和灰板纸裱盒成型-组装-成品。②白卡盒：白卡纸-印刷-覆膜-烫金-压纹-折标-粘盒-成品。</w:t>
            </w:r>
          </w:p>
          <w:p w14:paraId="3925B465">
            <w:pPr>
              <w:widowControl/>
              <w:textAlignment w:val="center"/>
              <w:rPr>
                <w:rFonts w:hint="default"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主要生产设备</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lang w:val="en-US" w:eastAsia="zh-CN"/>
              </w:rPr>
              <w:t>印刷机、覆膜机、模切机、烫金机、糊盒机等。</w:t>
            </w:r>
          </w:p>
          <w:p w14:paraId="37846371">
            <w:pPr>
              <w:widowControl/>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周边概况：本项目选址位于新乡市平原城乡一体化示范区文岩工业园双辐科技园，租用河南双辐科技有限公司院内闲置车间进行建设。根据现场勘查，河南双辐科技有限公司东北侧隔路为河南省金鑫民防集团有限公司；东南侧紧邻河南展宇实业有限公司；西南侧紧邻S230省道，隔路为农田；西北侧隔路为新乡市合众混凝土有限公司。距离本项目最近的敏感点为西北侧约730米处的口里村。</w:t>
            </w:r>
          </w:p>
        </w:tc>
        <w:tc>
          <w:tcPr>
            <w:tcW w:w="5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C3588">
            <w:pPr>
              <w:pStyle w:val="2"/>
              <w:numPr>
                <w:ilvl w:val="0"/>
                <w:numId w:val="0"/>
              </w:numPr>
              <w:ind w:leftChars="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废水：</w:t>
            </w:r>
            <w:r>
              <w:rPr>
                <w:rFonts w:hint="eastAsia" w:ascii="Times New Roman" w:hAnsi="Times New Roman" w:eastAsia="宋体" w:cs="Times New Roman"/>
                <w:color w:val="auto"/>
                <w:kern w:val="2"/>
                <w:sz w:val="21"/>
                <w:szCs w:val="21"/>
                <w:lang w:val="en-US" w:eastAsia="zh-CN" w:bidi="ar-SA"/>
              </w:rPr>
              <w:t>本项目生活污水依托园区“化粪池”收集处理后，近期用于周边农田施肥，远期经市政污水管网排入平原示范区污水处理厂进行处理。</w:t>
            </w:r>
          </w:p>
          <w:p w14:paraId="360B0146">
            <w:pPr>
              <w:pStyle w:val="2"/>
              <w:numPr>
                <w:ilvl w:val="0"/>
                <w:numId w:val="0"/>
              </w:numPr>
              <w:ind w:leftChars="0"/>
              <w:rPr>
                <w:rFonts w:hint="default" w:ascii="宋体" w:hAnsi="宋体" w:eastAsia="宋体" w:cs="宋体"/>
                <w:sz w:val="21"/>
                <w:szCs w:val="21"/>
                <w:lang w:val="en-US"/>
              </w:rPr>
            </w:pPr>
            <w:r>
              <w:rPr>
                <w:rFonts w:hint="eastAsia" w:ascii="宋体" w:hAnsi="宋体" w:eastAsia="宋体" w:cs="宋体"/>
                <w:sz w:val="21"/>
                <w:szCs w:val="21"/>
                <w:lang w:val="en-US" w:eastAsia="zh-CN"/>
              </w:rPr>
              <w:t>2、</w:t>
            </w:r>
            <w:r>
              <w:rPr>
                <w:rFonts w:hint="eastAsia" w:ascii="宋体" w:hAnsi="宋体" w:eastAsia="宋体" w:cs="宋体"/>
                <w:sz w:val="21"/>
                <w:szCs w:val="21"/>
              </w:rPr>
              <w:t>废气：</w:t>
            </w:r>
            <w:r>
              <w:rPr>
                <w:rFonts w:hint="eastAsia" w:ascii="Times New Roman" w:hAnsi="Times New Roman" w:eastAsia="宋体" w:cs="Times New Roman"/>
                <w:color w:val="auto"/>
                <w:kern w:val="2"/>
                <w:sz w:val="21"/>
                <w:szCs w:val="21"/>
                <w:lang w:val="en-US" w:eastAsia="zh-CN" w:bidi="ar-SA"/>
              </w:rPr>
              <w:t>本项目印刷、覆膜、粘盒废气收集后，引至1套“活性炭吸附浓缩-催化燃烧”装置处理后，通过1根15m高排气筒排放，非甲烷总烃有组织排放满足河南省《印刷工业挥发性有机物排放标准》（DB41/1956-2020）限值要求。</w:t>
            </w:r>
          </w:p>
          <w:p w14:paraId="26086293">
            <w:pPr>
              <w:pStyle w:val="2"/>
              <w:numPr>
                <w:ilvl w:val="0"/>
                <w:numId w:val="0"/>
              </w:numPr>
              <w:ind w:lef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噪声：经选取低噪声设备、采用基础减振、厂房隔声等降噪措施，厂界噪声均满足《工业企业厂界环境噪声排放标准》（GB12348-2008）</w:t>
            </w:r>
            <w:r>
              <w:rPr>
                <w:rFonts w:hint="eastAsia" w:hAnsi="宋体" w:cs="宋体"/>
                <w:sz w:val="21"/>
                <w:szCs w:val="21"/>
                <w:lang w:val="en-US" w:eastAsia="zh-CN"/>
              </w:rPr>
              <w:t>2</w:t>
            </w:r>
            <w:r>
              <w:rPr>
                <w:rFonts w:hint="eastAsia" w:ascii="宋体" w:hAnsi="宋体" w:eastAsia="宋体" w:cs="宋体"/>
                <w:sz w:val="21"/>
                <w:szCs w:val="21"/>
              </w:rPr>
              <w:t>类排放限值</w:t>
            </w:r>
            <w:r>
              <w:rPr>
                <w:rFonts w:hint="eastAsia" w:hAnsi="宋体" w:cs="宋体"/>
                <w:sz w:val="21"/>
                <w:szCs w:val="21"/>
                <w:lang w:val="en-US" w:eastAsia="zh-CN"/>
              </w:rPr>
              <w:t>。</w:t>
            </w:r>
          </w:p>
          <w:p w14:paraId="0BD98D52">
            <w:pPr>
              <w:pStyle w:val="2"/>
              <w:numPr>
                <w:ilvl w:val="0"/>
                <w:numId w:val="0"/>
              </w:numPr>
              <w:ind w:left="0" w:leftChars="0" w:firstLine="0" w:firstLineChars="0"/>
              <w:rPr>
                <w:rFonts w:hint="eastAsia" w:ascii="宋体" w:hAnsi="宋体" w:eastAsia="宋体" w:cs="宋体"/>
                <w:color w:val="000000"/>
                <w:sz w:val="21"/>
                <w:szCs w:val="21"/>
                <w:lang w:val="en-US" w:eastAsia="zh-CN" w:bidi="ar-SA"/>
              </w:rPr>
            </w:pPr>
            <w:r>
              <w:rPr>
                <w:rFonts w:hint="eastAsia" w:ascii="宋体" w:hAnsi="宋体" w:eastAsia="宋体" w:cs="宋体"/>
                <w:color w:val="000000"/>
                <w:kern w:val="0"/>
                <w:sz w:val="21"/>
                <w:szCs w:val="21"/>
              </w:rPr>
              <w:t>4、</w:t>
            </w:r>
            <w:r>
              <w:rPr>
                <w:rFonts w:hint="eastAsia" w:ascii="宋体" w:hAnsi="宋体" w:eastAsia="宋体" w:cs="宋体"/>
                <w:color w:val="000000"/>
                <w:kern w:val="0"/>
                <w:sz w:val="21"/>
                <w:szCs w:val="21"/>
                <w:lang w:val="en-US" w:eastAsia="zh-CN"/>
              </w:rPr>
              <w:t>固废：</w:t>
            </w:r>
            <w:r>
              <w:rPr>
                <w:rFonts w:hint="eastAsia" w:ascii="Times New Roman" w:hAnsi="Times New Roman" w:eastAsia="宋体" w:cs="Times New Roman"/>
                <w:bCs/>
                <w:color w:val="auto"/>
                <w:kern w:val="28"/>
                <w:sz w:val="21"/>
                <w:szCs w:val="21"/>
                <w:lang w:val="en-US" w:eastAsia="zh-CN"/>
              </w:rPr>
              <w:t>本项目废润版液桶、废油墨桶、废清洗剂桶、废油墨抹布、废印刷版、废橡皮布、废水性复膜胶桶、废水基白乳胶桶、废活性炭、废机油等危险废物收集后分类暂存于危险废物暂存间内，定期交由有危废处理资质的单位处理。废包装材料、废纸屑及不合格产品等一般工业固体废物收集后，一般固废暂存间暂存，定期外售；废淀粉胶桶收集后一般固废暂存间暂存，由厂家定期回收再利用；生活垃圾统一收集后，委托环卫部门统一清运处置。一般固废暂存间建设应满足《一般工业固体废物贮存和填埋污染控制标准》（GB18599-2020）要求；危废暂存间应满足《危险废物贮存污染控制标准》（GB18597-2023）的要求</w:t>
            </w:r>
            <w:r>
              <w:rPr>
                <w:rFonts w:hint="eastAsia" w:ascii="宋体" w:hAnsi="宋体" w:eastAsia="宋体" w:cs="宋体"/>
                <w:color w:val="000000"/>
                <w:kern w:val="0"/>
                <w:sz w:val="21"/>
                <w:szCs w:val="21"/>
                <w:lang w:val="en-US" w:eastAsia="zh-CN"/>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7842A">
            <w:pPr>
              <w:widowControl/>
              <w:jc w:val="center"/>
              <w:textAlignment w:val="center"/>
              <w:rPr>
                <w:rFonts w:hint="eastAsia" w:ascii="宋体" w:hAnsi="宋体" w:eastAsia="宋体" w:cs="宋体"/>
                <w:b/>
                <w:color w:val="FF0000"/>
                <w:kern w:val="0"/>
                <w:sz w:val="21"/>
                <w:szCs w:val="21"/>
                <w:lang w:val="en-US" w:eastAsia="zh-CN" w:bidi="ar-SA"/>
              </w:rPr>
            </w:pPr>
            <w:r>
              <w:rPr>
                <w:rFonts w:hint="eastAsia" w:ascii="宋体" w:hAnsi="宋体" w:eastAsia="宋体" w:cs="宋体"/>
                <w:bCs/>
                <w:color w:val="000000" w:themeColor="text1"/>
                <w:kern w:val="0"/>
                <w:sz w:val="21"/>
                <w:szCs w:val="21"/>
                <w:lang w:val="en-US" w:eastAsia="zh-CN"/>
              </w:rPr>
              <w:t>/</w:t>
            </w:r>
          </w:p>
        </w:tc>
      </w:tr>
      <w:tr w14:paraId="1D5BFB13">
        <w:tblPrEx>
          <w:tblCellMar>
            <w:top w:w="0" w:type="dxa"/>
            <w:left w:w="0" w:type="dxa"/>
            <w:bottom w:w="0" w:type="dxa"/>
            <w:right w:w="0" w:type="dxa"/>
          </w:tblCellMar>
        </w:tblPrEx>
        <w:trPr>
          <w:trHeight w:val="4587"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2C8C7">
            <w:pPr>
              <w:widowControl/>
              <w:jc w:val="center"/>
              <w:textAlignment w:val="center"/>
              <w:rPr>
                <w:rFonts w:hint="eastAsia" w:ascii="宋体" w:hAnsi="宋体" w:eastAsia="宋体" w:cs="宋体"/>
                <w:color w:val="2A2A2A"/>
                <w:kern w:val="0"/>
                <w:sz w:val="21"/>
                <w:szCs w:val="21"/>
                <w:lang w:val="en-US" w:eastAsia="zh-CN" w:bidi="ar-SA"/>
              </w:rPr>
            </w:pPr>
            <w:r>
              <w:rPr>
                <w:rFonts w:hint="eastAsia" w:ascii="宋体" w:hAnsi="宋体" w:eastAsia="宋体" w:cs="宋体"/>
                <w:color w:val="333333"/>
                <w:kern w:val="0"/>
                <w:sz w:val="21"/>
                <w:szCs w:val="21"/>
                <w:lang w:val="en-US" w:eastAsia="zh-CN"/>
              </w:rPr>
              <w:t>4</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FE1B9">
            <w:pPr>
              <w:widowControl/>
              <w:jc w:val="center"/>
              <w:textAlignment w:val="center"/>
              <w:rPr>
                <w:rFonts w:hint="eastAsia" w:ascii="宋体" w:hAnsi="宋体" w:eastAsia="宋体" w:cs="宋体"/>
                <w:spacing w:val="-21"/>
                <w:kern w:val="0"/>
                <w:sz w:val="21"/>
                <w:szCs w:val="21"/>
                <w:lang w:val="en-US" w:eastAsia="zh-CN" w:bidi="ar-SA"/>
              </w:rPr>
            </w:pPr>
            <w:r>
              <w:rPr>
                <w:rFonts w:hint="eastAsia" w:ascii="宋体" w:hAnsi="宋体" w:eastAsia="宋体" w:cs="宋体"/>
                <w:color w:val="000000"/>
                <w:kern w:val="0"/>
                <w:sz w:val="21"/>
                <w:szCs w:val="21"/>
                <w:lang w:eastAsia="zh-CN"/>
              </w:rPr>
              <w:t>河南玉珂纸制品有限公司年产3000吨纸制品加工制造项目</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30B13">
            <w:pPr>
              <w:widowControl/>
              <w:jc w:val="center"/>
              <w:textAlignment w:val="center"/>
              <w:rPr>
                <w:rFonts w:hint="eastAsia" w:ascii="宋体" w:hAnsi="宋体" w:eastAsia="宋体" w:cs="宋体"/>
                <w:spacing w:val="-21"/>
                <w:kern w:val="0"/>
                <w:sz w:val="21"/>
                <w:szCs w:val="21"/>
                <w:lang w:val="en-US" w:eastAsia="zh-CN" w:bidi="ar-SA"/>
              </w:rPr>
            </w:pPr>
            <w:r>
              <w:rPr>
                <w:rFonts w:hint="eastAsia" w:ascii="宋体" w:hAnsi="宋体" w:eastAsia="宋体" w:cs="宋体"/>
                <w:color w:val="000000"/>
                <w:kern w:val="0"/>
                <w:sz w:val="21"/>
                <w:szCs w:val="21"/>
              </w:rPr>
              <w:t>新建</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9CD04">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新乡市平原城乡一体化示范区文岩工业区创业6路6号</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33214">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河南朗澈环保科技有限公司</w:t>
            </w:r>
          </w:p>
        </w:tc>
        <w:tc>
          <w:tcPr>
            <w:tcW w:w="3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8883E">
            <w:pPr>
              <w:widowControl/>
              <w:textAlignment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rPr>
              <w:t>主要原辅料：白卡纸原纸、双胶纸原纸、水性油墨、珠光粉、装饰纸冲淡剂等</w:t>
            </w:r>
            <w:r>
              <w:rPr>
                <w:rFonts w:hint="eastAsia" w:ascii="Times New Roman" w:hAnsi="Times New Roman" w:eastAsia="宋体" w:cs="Times New Roman"/>
                <w:color w:val="auto"/>
                <w:kern w:val="0"/>
                <w:sz w:val="21"/>
                <w:szCs w:val="21"/>
                <w:highlight w:val="none"/>
                <w:lang w:val="en-US" w:eastAsia="zh-CN"/>
              </w:rPr>
              <w:t>。</w:t>
            </w:r>
          </w:p>
          <w:p w14:paraId="5BD3C2E7">
            <w:pPr>
              <w:widowControl/>
              <w:textAlignment w:val="center"/>
              <w:rPr>
                <w:rFonts w:hint="default"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生产工艺：</w:t>
            </w:r>
            <w:r>
              <w:rPr>
                <w:rFonts w:hint="eastAsia" w:ascii="宋体" w:hAnsi="宋体" w:eastAsia="宋体" w:cs="宋体"/>
                <w:color w:val="000000" w:themeColor="text1"/>
                <w:sz w:val="21"/>
                <w:szCs w:val="21"/>
                <w:lang w:val="en-US" w:eastAsia="zh-CN"/>
              </w:rPr>
              <w:t>①压纹纸：原纸-压纹-分切-包装-成品。②凹印压纹纸：原纸-凹印压纹-分切-包装-成品。③珠光粉凹印压纹纸：原纸-凹印压纹-分切-包装-成品。</w:t>
            </w:r>
          </w:p>
          <w:p w14:paraId="56F45970">
            <w:pPr>
              <w:widowControl/>
              <w:textAlignment w:val="center"/>
              <w:rPr>
                <w:rFonts w:hint="default"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主要生产设备</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lang w:val="en-US" w:eastAsia="zh-CN"/>
              </w:rPr>
              <w:t>多色凹印机、纸面压纹机、卷筒纸分切机等。</w:t>
            </w:r>
          </w:p>
          <w:p w14:paraId="5597F946">
            <w:pPr>
              <w:widowControl/>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周边概况：本项目选址位于新乡市平原城乡一体化示范区文岩工业区，租用河南凯德实业有限公司院内闲置车间进行建设。根据现场勘查，河南凯德实业有限公司东北和东南侧均为农田；西北侧隔路为河南如祥包装材料有限公司；西南侧隔路为河南省金鑫民防集团有限公司。距离本项目最近的敏感点为项目西北侧约700米处的口里村。</w:t>
            </w:r>
          </w:p>
        </w:tc>
        <w:tc>
          <w:tcPr>
            <w:tcW w:w="5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4BE2F">
            <w:pPr>
              <w:pStyle w:val="2"/>
              <w:numPr>
                <w:ilvl w:val="0"/>
                <w:numId w:val="0"/>
              </w:numPr>
              <w:ind w:leftChars="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废水：</w:t>
            </w:r>
            <w:r>
              <w:rPr>
                <w:rFonts w:hint="eastAsia" w:ascii="Times New Roman" w:hAnsi="Times New Roman" w:eastAsia="宋体" w:cs="Times New Roman"/>
                <w:color w:val="auto"/>
                <w:kern w:val="2"/>
                <w:sz w:val="21"/>
                <w:szCs w:val="21"/>
                <w:lang w:val="en-US" w:eastAsia="zh-CN" w:bidi="ar-SA"/>
              </w:rPr>
              <w:t>本项目生活污水依托河南凯德实业有限公司“化粪池”收集处理后，近期用于周边农田施肥，远期经市政污水管网排入平原示范区污水处理厂进行处理。</w:t>
            </w:r>
          </w:p>
          <w:p w14:paraId="7721E220">
            <w:pPr>
              <w:pStyle w:val="2"/>
              <w:numPr>
                <w:ilvl w:val="0"/>
                <w:numId w:val="0"/>
              </w:numPr>
              <w:ind w:leftChars="0"/>
              <w:rPr>
                <w:rFonts w:hint="default" w:ascii="宋体" w:hAnsi="宋体" w:eastAsia="宋体" w:cs="宋体"/>
                <w:sz w:val="21"/>
                <w:szCs w:val="21"/>
                <w:lang w:val="en-US"/>
              </w:rPr>
            </w:pPr>
            <w:r>
              <w:rPr>
                <w:rFonts w:hint="eastAsia" w:ascii="宋体" w:hAnsi="宋体" w:eastAsia="宋体" w:cs="宋体"/>
                <w:sz w:val="21"/>
                <w:szCs w:val="21"/>
                <w:lang w:val="en-US" w:eastAsia="zh-CN"/>
              </w:rPr>
              <w:t>2、</w:t>
            </w:r>
            <w:r>
              <w:rPr>
                <w:rFonts w:hint="eastAsia" w:ascii="宋体" w:hAnsi="宋体" w:eastAsia="宋体" w:cs="宋体"/>
                <w:sz w:val="21"/>
                <w:szCs w:val="21"/>
              </w:rPr>
              <w:t>废气：</w:t>
            </w:r>
            <w:r>
              <w:rPr>
                <w:rFonts w:hint="eastAsia" w:ascii="Times New Roman" w:hAnsi="Times New Roman" w:eastAsia="宋体" w:cs="Times New Roman"/>
                <w:color w:val="auto"/>
                <w:kern w:val="2"/>
                <w:sz w:val="21"/>
                <w:szCs w:val="21"/>
                <w:lang w:val="en-US" w:eastAsia="zh-CN" w:bidi="ar-SA"/>
              </w:rPr>
              <w:t>本项目凹印废气收集后，引至1套“活性炭吸附浓缩-催化燃烧”装置处理后，通过1根15m高排气筒排放，非甲烷总烃有组织排放满足河南省《印刷工业挥发性有机物排放标准》（DB41/1956-2020）限值要求。</w:t>
            </w:r>
          </w:p>
          <w:p w14:paraId="15F27D43">
            <w:pPr>
              <w:pStyle w:val="2"/>
              <w:numPr>
                <w:ilvl w:val="0"/>
                <w:numId w:val="0"/>
              </w:numPr>
              <w:ind w:lef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噪声：经选取低噪声设备、采用基础减振、厂房隔声等降噪措施，厂界噪声均满足《工业企业厂界环境噪声排放标准》（GB12348-2008）</w:t>
            </w:r>
            <w:r>
              <w:rPr>
                <w:rFonts w:hint="eastAsia" w:hAnsi="宋体" w:cs="宋体"/>
                <w:sz w:val="21"/>
                <w:szCs w:val="21"/>
                <w:lang w:val="en-US" w:eastAsia="zh-CN"/>
              </w:rPr>
              <w:t>2</w:t>
            </w:r>
            <w:r>
              <w:rPr>
                <w:rFonts w:hint="eastAsia" w:ascii="宋体" w:hAnsi="宋体" w:eastAsia="宋体" w:cs="宋体"/>
                <w:sz w:val="21"/>
                <w:szCs w:val="21"/>
              </w:rPr>
              <w:t>类排放限值</w:t>
            </w:r>
            <w:r>
              <w:rPr>
                <w:rFonts w:hint="eastAsia" w:hAnsi="宋体" w:cs="宋体"/>
                <w:sz w:val="21"/>
                <w:szCs w:val="21"/>
                <w:lang w:val="en-US" w:eastAsia="zh-CN"/>
              </w:rPr>
              <w:t>。</w:t>
            </w:r>
          </w:p>
          <w:p w14:paraId="14B2A399">
            <w:pPr>
              <w:pStyle w:val="2"/>
              <w:numPr>
                <w:ilvl w:val="0"/>
                <w:numId w:val="0"/>
              </w:numPr>
              <w:ind w:left="0" w:leftChars="0" w:firstLine="0" w:firstLineChars="0"/>
              <w:rPr>
                <w:rFonts w:hint="eastAsia" w:ascii="宋体" w:hAnsi="宋体" w:eastAsia="宋体" w:cs="宋体"/>
                <w:color w:val="000000"/>
                <w:sz w:val="21"/>
                <w:szCs w:val="21"/>
                <w:lang w:val="en-US" w:eastAsia="zh-CN" w:bidi="ar-SA"/>
              </w:rPr>
            </w:pPr>
            <w:r>
              <w:rPr>
                <w:rFonts w:hint="eastAsia" w:ascii="宋体" w:hAnsi="宋体" w:eastAsia="宋体" w:cs="宋体"/>
                <w:color w:val="000000"/>
                <w:kern w:val="0"/>
                <w:sz w:val="21"/>
                <w:szCs w:val="21"/>
              </w:rPr>
              <w:t>4、</w:t>
            </w:r>
            <w:r>
              <w:rPr>
                <w:rFonts w:hint="eastAsia" w:ascii="宋体" w:hAnsi="宋体" w:eastAsia="宋体" w:cs="宋体"/>
                <w:color w:val="000000"/>
                <w:kern w:val="0"/>
                <w:sz w:val="21"/>
                <w:szCs w:val="21"/>
                <w:lang w:val="en-US" w:eastAsia="zh-CN"/>
              </w:rPr>
              <w:t>固废：</w:t>
            </w:r>
            <w:r>
              <w:rPr>
                <w:rFonts w:hint="eastAsia" w:ascii="Times New Roman" w:hAnsi="Times New Roman" w:eastAsia="宋体" w:cs="Times New Roman"/>
                <w:bCs/>
                <w:color w:val="auto"/>
                <w:kern w:val="28"/>
                <w:sz w:val="21"/>
                <w:szCs w:val="21"/>
                <w:lang w:val="en-US" w:eastAsia="zh-CN"/>
              </w:rPr>
              <w:t>本项目生活垃圾收集后，由区域环卫部门定期清运处置；废包装材料、废纸屑及不合格产品等一般工业固体废物收集后，一般固废暂存间暂存，定期外售；废油墨桶、废冲淡剂桶、油墨清洗废液、废活性炭、废机油等危险废物收集后分类暂存于危险废物暂存间内，定期交由有危废处理资质的单位处理。一般固废暂存间建设应满足《一般工业固体废物贮存和填埋污染控制标准》（GB18599-2020）的要求；危废暂存间应满足《危险废物贮存污染控制标准》（GB18597-2023）的要求</w:t>
            </w:r>
            <w:r>
              <w:rPr>
                <w:rFonts w:hint="eastAsia" w:ascii="宋体" w:hAnsi="宋体" w:eastAsia="宋体" w:cs="宋体"/>
                <w:color w:val="000000"/>
                <w:kern w:val="0"/>
                <w:sz w:val="21"/>
                <w:szCs w:val="21"/>
                <w:lang w:val="en-US" w:eastAsia="zh-CN"/>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4A5B1">
            <w:pPr>
              <w:widowControl/>
              <w:jc w:val="center"/>
              <w:textAlignment w:val="center"/>
              <w:rPr>
                <w:rFonts w:hint="eastAsia" w:ascii="宋体" w:hAnsi="宋体" w:eastAsia="宋体" w:cs="宋体"/>
                <w:b/>
                <w:color w:val="FF0000"/>
                <w:kern w:val="0"/>
                <w:sz w:val="21"/>
                <w:szCs w:val="21"/>
                <w:lang w:val="en-US" w:eastAsia="zh-CN" w:bidi="ar-SA"/>
              </w:rPr>
            </w:pPr>
            <w:r>
              <w:rPr>
                <w:rFonts w:hint="eastAsia" w:ascii="宋体" w:hAnsi="宋体" w:eastAsia="宋体" w:cs="宋体"/>
                <w:bCs/>
                <w:color w:val="000000" w:themeColor="text1"/>
                <w:kern w:val="0"/>
                <w:sz w:val="21"/>
                <w:szCs w:val="21"/>
                <w:lang w:val="en-US" w:eastAsia="zh-CN"/>
              </w:rPr>
              <w:t>/</w:t>
            </w:r>
          </w:p>
        </w:tc>
      </w:tr>
    </w:tbl>
    <w:p w14:paraId="5AEFD285">
      <w:pPr>
        <w:pStyle w:val="2"/>
      </w:pPr>
    </w:p>
    <w:p w14:paraId="72797E9A">
      <w:pPr>
        <w:pStyle w:val="2"/>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527C2F"/>
    <w:multiLevelType w:val="multilevel"/>
    <w:tmpl w:val="16527C2F"/>
    <w:lvl w:ilvl="0" w:tentative="0">
      <w:start w:val="2"/>
      <w:numFmt w:val="decimal"/>
      <w:pStyle w:val="3"/>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Q0OTE4Y2RkMGIxMzk2ZjQ4ZWQwYThiNmU2NDE0NGYifQ=="/>
  </w:docVars>
  <w:rsids>
    <w:rsidRoot w:val="00CC2C6D"/>
    <w:rsid w:val="00026E7C"/>
    <w:rsid w:val="000F1C44"/>
    <w:rsid w:val="004523E2"/>
    <w:rsid w:val="007C6298"/>
    <w:rsid w:val="00900997"/>
    <w:rsid w:val="009D3EDB"/>
    <w:rsid w:val="00CC2C6D"/>
    <w:rsid w:val="00CD36A2"/>
    <w:rsid w:val="00D62BA4"/>
    <w:rsid w:val="023E1EC3"/>
    <w:rsid w:val="04397B4A"/>
    <w:rsid w:val="071909E3"/>
    <w:rsid w:val="082F4993"/>
    <w:rsid w:val="0987097E"/>
    <w:rsid w:val="0A3C3DF6"/>
    <w:rsid w:val="0E152F6A"/>
    <w:rsid w:val="107503EC"/>
    <w:rsid w:val="11FF5B60"/>
    <w:rsid w:val="12617B0E"/>
    <w:rsid w:val="12E511FA"/>
    <w:rsid w:val="169E69B3"/>
    <w:rsid w:val="19E2595E"/>
    <w:rsid w:val="1BC23462"/>
    <w:rsid w:val="1DC95E81"/>
    <w:rsid w:val="203702DA"/>
    <w:rsid w:val="21F56A18"/>
    <w:rsid w:val="24D41AFC"/>
    <w:rsid w:val="24DF14D3"/>
    <w:rsid w:val="264A6E90"/>
    <w:rsid w:val="27FB3E6C"/>
    <w:rsid w:val="2B856C3F"/>
    <w:rsid w:val="2C8D1306"/>
    <w:rsid w:val="2E215F8F"/>
    <w:rsid w:val="2EB85002"/>
    <w:rsid w:val="312E56D7"/>
    <w:rsid w:val="330B5717"/>
    <w:rsid w:val="33CE01EF"/>
    <w:rsid w:val="37CA3455"/>
    <w:rsid w:val="384C2791"/>
    <w:rsid w:val="3A2B1D02"/>
    <w:rsid w:val="3D4E40FA"/>
    <w:rsid w:val="41497649"/>
    <w:rsid w:val="42A37B18"/>
    <w:rsid w:val="4321691A"/>
    <w:rsid w:val="47F71DF9"/>
    <w:rsid w:val="4975190D"/>
    <w:rsid w:val="497A409A"/>
    <w:rsid w:val="4C347955"/>
    <w:rsid w:val="4CBD6EF8"/>
    <w:rsid w:val="4DA46D68"/>
    <w:rsid w:val="4E1C380D"/>
    <w:rsid w:val="4E6013CB"/>
    <w:rsid w:val="4F107A91"/>
    <w:rsid w:val="4FC05236"/>
    <w:rsid w:val="505C148E"/>
    <w:rsid w:val="50E439B0"/>
    <w:rsid w:val="5187080D"/>
    <w:rsid w:val="555B0CDB"/>
    <w:rsid w:val="582717E8"/>
    <w:rsid w:val="5A8F093B"/>
    <w:rsid w:val="5F103F31"/>
    <w:rsid w:val="5F2B65C6"/>
    <w:rsid w:val="618A43D0"/>
    <w:rsid w:val="61BE06F1"/>
    <w:rsid w:val="626A569E"/>
    <w:rsid w:val="63490915"/>
    <w:rsid w:val="635A05F9"/>
    <w:rsid w:val="63722142"/>
    <w:rsid w:val="64F40EFF"/>
    <w:rsid w:val="65875E46"/>
    <w:rsid w:val="65CD1F84"/>
    <w:rsid w:val="68C345A9"/>
    <w:rsid w:val="6C0C059E"/>
    <w:rsid w:val="6F877D0B"/>
    <w:rsid w:val="703B2327"/>
    <w:rsid w:val="70546545"/>
    <w:rsid w:val="724024E4"/>
    <w:rsid w:val="734A1FC8"/>
    <w:rsid w:val="749F64BC"/>
    <w:rsid w:val="7558161B"/>
    <w:rsid w:val="757E73F0"/>
    <w:rsid w:val="78FD7091"/>
    <w:rsid w:val="792773B1"/>
    <w:rsid w:val="7A711416"/>
    <w:rsid w:val="7CDB58E9"/>
    <w:rsid w:val="7D5829F7"/>
    <w:rsid w:val="7EBB2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numPr>
        <w:ilvl w:val="0"/>
        <w:numId w:val="1"/>
      </w:numPr>
      <w:adjustRightInd w:val="0"/>
      <w:snapToGrid w:val="0"/>
      <w:spacing w:line="460" w:lineRule="exact"/>
      <w:jc w:val="left"/>
      <w:outlineLvl w:val="0"/>
    </w:pPr>
    <w:rPr>
      <w:rFonts w:ascii="Times New Roman" w:hAnsi="Times New Roman" w:eastAsia="宋体" w:cs="Times New Roman"/>
      <w:b/>
      <w:bCs/>
      <w:snapToGrid w:val="0"/>
      <w:kern w:val="0"/>
      <w:sz w:val="24"/>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character" w:customStyle="1" w:styleId="9">
    <w:name w:val="font11"/>
    <w:basedOn w:val="8"/>
    <w:qFormat/>
    <w:uiPriority w:val="0"/>
    <w:rPr>
      <w:rFonts w:ascii="仿宋_GB2312" w:eastAsia="仿宋_GB2312" w:cs="仿宋_GB2312"/>
      <w:b/>
      <w:color w:val="333333"/>
      <w:sz w:val="24"/>
      <w:szCs w:val="24"/>
      <w:u w:val="none"/>
    </w:rPr>
  </w:style>
  <w:style w:type="character" w:customStyle="1" w:styleId="10">
    <w:name w:val="font21"/>
    <w:basedOn w:val="8"/>
    <w:qFormat/>
    <w:uiPriority w:val="0"/>
    <w:rPr>
      <w:rFonts w:hint="eastAsia" w:ascii="宋体" w:hAnsi="宋体" w:eastAsia="宋体" w:cs="宋体"/>
      <w:color w:val="000000"/>
      <w:sz w:val="21"/>
      <w:szCs w:val="21"/>
      <w:u w:val="none"/>
    </w:rPr>
  </w:style>
  <w:style w:type="character" w:customStyle="1" w:styleId="11">
    <w:name w:val="font31"/>
    <w:basedOn w:val="8"/>
    <w:qFormat/>
    <w:uiPriority w:val="0"/>
    <w:rPr>
      <w:rFonts w:hint="eastAsia" w:ascii="宋体" w:hAnsi="宋体" w:eastAsia="宋体" w:cs="宋体"/>
      <w:color w:val="000000"/>
      <w:sz w:val="21"/>
      <w:szCs w:val="21"/>
      <w:u w:val="none"/>
    </w:rPr>
  </w:style>
  <w:style w:type="character" w:customStyle="1" w:styleId="12">
    <w:name w:val="font51"/>
    <w:basedOn w:val="8"/>
    <w:qFormat/>
    <w:uiPriority w:val="0"/>
    <w:rPr>
      <w:rFonts w:hint="default" w:ascii="Times New Roman" w:hAnsi="Times New Roman" w:cs="Times New Roman"/>
      <w:color w:val="000000"/>
      <w:sz w:val="21"/>
      <w:szCs w:val="21"/>
      <w:u w:val="none"/>
    </w:rPr>
  </w:style>
  <w:style w:type="character" w:customStyle="1" w:styleId="13">
    <w:name w:val="font41"/>
    <w:basedOn w:val="8"/>
    <w:qFormat/>
    <w:uiPriority w:val="0"/>
    <w:rPr>
      <w:rFonts w:hint="eastAsia" w:ascii="宋体" w:hAnsi="宋体" w:eastAsia="宋体" w:cs="宋体"/>
      <w:color w:val="000000"/>
      <w:sz w:val="21"/>
      <w:szCs w:val="21"/>
      <w:u w:val="none"/>
    </w:rPr>
  </w:style>
  <w:style w:type="character" w:customStyle="1" w:styleId="14">
    <w:name w:val="font01"/>
    <w:basedOn w:val="8"/>
    <w:qFormat/>
    <w:uiPriority w:val="0"/>
    <w:rPr>
      <w:rFonts w:hint="eastAsia" w:ascii="宋体" w:hAnsi="宋体" w:eastAsia="宋体" w:cs="宋体"/>
      <w:color w:val="000000"/>
      <w:sz w:val="21"/>
      <w:szCs w:val="21"/>
      <w:u w:val="none"/>
    </w:rPr>
  </w:style>
  <w:style w:type="character" w:customStyle="1" w:styleId="15">
    <w:name w:val="font61"/>
    <w:basedOn w:val="8"/>
    <w:qFormat/>
    <w:uiPriority w:val="0"/>
    <w:rPr>
      <w:rFonts w:hint="eastAsia" w:ascii="宋体" w:hAnsi="宋体" w:eastAsia="宋体" w:cs="宋体"/>
      <w:color w:val="000000"/>
      <w:sz w:val="21"/>
      <w:szCs w:val="21"/>
      <w:u w:val="none"/>
    </w:rPr>
  </w:style>
  <w:style w:type="character" w:customStyle="1" w:styleId="16">
    <w:name w:val="font71"/>
    <w:basedOn w:val="8"/>
    <w:qFormat/>
    <w:uiPriority w:val="0"/>
    <w:rPr>
      <w:rFonts w:hint="eastAsia" w:ascii="宋体" w:hAnsi="宋体" w:eastAsia="宋体" w:cs="宋体"/>
      <w:color w:val="000000"/>
      <w:sz w:val="21"/>
      <w:szCs w:val="21"/>
      <w:u w:val="none"/>
    </w:rPr>
  </w:style>
  <w:style w:type="character" w:customStyle="1" w:styleId="17">
    <w:name w:val="font81"/>
    <w:basedOn w:val="8"/>
    <w:qFormat/>
    <w:uiPriority w:val="0"/>
    <w:rPr>
      <w:rFonts w:hint="eastAsia" w:ascii="宋体" w:hAnsi="宋体" w:eastAsia="宋体" w:cs="宋体"/>
      <w:color w:val="000000"/>
      <w:sz w:val="21"/>
      <w:szCs w:val="21"/>
      <w:u w:val="none"/>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3889</Words>
  <Characters>4132</Characters>
  <Lines>12</Lines>
  <Paragraphs>3</Paragraphs>
  <TotalTime>0</TotalTime>
  <ScaleCrop>false</ScaleCrop>
  <LinksUpToDate>false</LinksUpToDate>
  <CharactersWithSpaces>4149</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2020-01-10T00:57:00Z</dcterms:created>
  <dc:creator>Administrator</dc:creator>
  <cp:lastModifiedBy>小白</cp:lastModifiedBy>
  <cp:lastPrinted>2021-08-02T02:05:00Z</cp:lastPrinted>
  <dcterms:modified xsi:type="dcterms:W3CDTF">2024-09-02T02:16:40Z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8311DCC570744D048440A279FB7CFF33</vt:lpwstr>
  </property>
</Properties>
</file>