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/>
          <w:kern w:val="0"/>
          <w:sz w:val="22"/>
          <w:szCs w:val="22"/>
        </w:rPr>
      </w:pPr>
      <w:bookmarkStart w:id="1" w:name="_GoBack"/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建设项目环评拟批复公示内容</w:t>
      </w:r>
    </w:p>
    <w:bookmarkEnd w:id="1"/>
    <w:tbl>
      <w:tblPr>
        <w:tblStyle w:val="6"/>
        <w:tblpPr w:leftFromText="180" w:rightFromText="180" w:vertAnchor="text" w:horzAnchor="page" w:tblpX="1343" w:tblpY="65"/>
        <w:tblOverlap w:val="never"/>
        <w:tblW w:w="142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707"/>
        <w:gridCol w:w="729"/>
        <w:gridCol w:w="846"/>
        <w:gridCol w:w="980"/>
        <w:gridCol w:w="3946"/>
        <w:gridCol w:w="5664"/>
        <w:gridCol w:w="7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333333"/>
                <w:sz w:val="24"/>
              </w:rPr>
            </w:pPr>
            <w:r>
              <w:rPr>
                <w:rStyle w:val="9"/>
                <w:rFonts w:hAnsi="Times New Roman"/>
              </w:rPr>
              <w:t>序号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Ansi="Times New Roman"/>
              </w:rPr>
            </w:pPr>
            <w:r>
              <w:rPr>
                <w:rStyle w:val="9"/>
                <w:rFonts w:hAnsi="Times New Roman"/>
              </w:rPr>
              <w:t>项目名称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Ansi="Times New Roman"/>
              </w:rPr>
            </w:pPr>
            <w:r>
              <w:rPr>
                <w:rStyle w:val="9"/>
                <w:rFonts w:hAnsi="Times New Roman"/>
              </w:rPr>
              <w:t>建设性质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Ansi="Times New Roman"/>
              </w:rPr>
            </w:pPr>
            <w:r>
              <w:rPr>
                <w:rStyle w:val="9"/>
                <w:rFonts w:hAnsi="Times New Roman"/>
              </w:rPr>
              <w:t>建设地点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Ansi="Times New Roman"/>
              </w:rPr>
            </w:pPr>
            <w:r>
              <w:rPr>
                <w:rStyle w:val="9"/>
                <w:rFonts w:hint="eastAsia" w:hAnsi="Times New Roman"/>
              </w:rPr>
              <w:t>环评机构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Style w:val="9"/>
                <w:rFonts w:hAnsi="Times New Roman"/>
                <w:color w:val="auto"/>
              </w:rPr>
              <w:t>建设项目概况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333333"/>
                <w:sz w:val="24"/>
              </w:rPr>
            </w:pPr>
            <w:r>
              <w:rPr>
                <w:rStyle w:val="9"/>
                <w:rFonts w:hAnsi="Times New Roman"/>
              </w:rPr>
              <w:t>主要环境影响及预防或减轻不良环境影响的对策和措施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333333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333333"/>
                <w:kern w:val="0"/>
                <w:sz w:val="24"/>
              </w:rPr>
              <w:t>公众参与情况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A2A2A"/>
                <w:kern w:val="0"/>
                <w:sz w:val="24"/>
              </w:rPr>
            </w:pPr>
            <w:bookmarkStart w:id="0" w:name="OLE_LINK1" w:colFirst="1" w:colLast="3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/>
                <w:spacing w:val="-2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新能源汽车关键零部件生产基地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pacing w:val="-2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新乡市平原城乡一体化示范区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黄河路以北、创业一路以东、天目山路以西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新乡市译洋环境技术有限公司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4"/>
              </w:rPr>
              <w:t>主要原辅料：</w:t>
            </w:r>
            <w:r>
              <w:rPr>
                <w:rFonts w:hint="eastAsia" w:eastAsia="宋体" w:cs="宋体"/>
                <w:kern w:val="0"/>
                <w:sz w:val="24"/>
                <w:lang w:val="en-US" w:eastAsia="zh-CN"/>
              </w:rPr>
              <w:t>膜电极、质子交换膜、双极板、低铂催化剂。</w:t>
            </w:r>
          </w:p>
          <w:p>
            <w:pPr>
              <w:widowControl/>
              <w:textAlignment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</w:rPr>
              <w:t>生产工艺：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来料检验→组装→燃料电池电堆→电堆活化→电池系统安装→系统测试→成品。</w:t>
            </w:r>
          </w:p>
          <w:p>
            <w:pPr>
              <w:widowControl/>
              <w:textAlignment w:val="center"/>
              <w:rPr>
                <w:rFonts w:hint="default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</w:rPr>
              <w:t>主要生产设备</w:t>
            </w:r>
            <w:r>
              <w:rPr>
                <w:rFonts w:hint="eastAsia"/>
                <w:color w:val="000000" w:themeColor="text1"/>
                <w:sz w:val="24"/>
                <w:lang w:eastAsia="zh-CN"/>
              </w:rPr>
              <w:t>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金属装堆积、燃料电池发动机测试设备、系统气密自行记录检测设备、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165KW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活化机。</w:t>
            </w:r>
          </w:p>
          <w:p>
            <w:pPr>
              <w:widowControl/>
              <w:textAlignment w:val="center"/>
              <w:rPr>
                <w:rFonts w:eastAsia="宋体" w:cs="宋体"/>
                <w:kern w:val="0"/>
                <w:sz w:val="24"/>
              </w:rPr>
            </w:pPr>
            <w:r>
              <w:rPr>
                <w:rFonts w:hint="eastAsia" w:eastAsia="宋体" w:cs="宋体"/>
                <w:kern w:val="0"/>
                <w:sz w:val="24"/>
              </w:rPr>
              <w:t>周边概况：</w:t>
            </w:r>
            <w:r>
              <w:rPr>
                <w:color w:val="000000" w:themeColor="text1"/>
                <w:sz w:val="24"/>
              </w:rPr>
              <w:t>根</w:t>
            </w:r>
            <w:r>
              <w:rPr>
                <w:color w:val="auto"/>
                <w:sz w:val="24"/>
              </w:rPr>
              <w:t>据现场勘查，项目东侧</w:t>
            </w:r>
            <w:r>
              <w:rPr>
                <w:rFonts w:hint="eastAsia"/>
                <w:color w:val="auto"/>
                <w:sz w:val="24"/>
              </w:rPr>
              <w:t>为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天目山路</w:t>
            </w:r>
            <w:r>
              <w:rPr>
                <w:color w:val="auto"/>
                <w:sz w:val="24"/>
              </w:rPr>
              <w:t>；北侧为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新塘河路</w:t>
            </w:r>
            <w:r>
              <w:rPr>
                <w:color w:val="auto"/>
                <w:sz w:val="24"/>
              </w:rPr>
              <w:t>；南侧为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黄河大道</w:t>
            </w:r>
            <w:r>
              <w:rPr>
                <w:color w:val="auto"/>
                <w:sz w:val="24"/>
                <w:highlight w:val="none"/>
              </w:rPr>
              <w:t>；西</w:t>
            </w:r>
            <w:r>
              <w:rPr>
                <w:color w:val="auto"/>
                <w:sz w:val="24"/>
              </w:rPr>
              <w:t>侧</w:t>
            </w:r>
            <w:r>
              <w:rPr>
                <w:rFonts w:hint="eastAsia"/>
                <w:color w:val="auto"/>
                <w:sz w:val="24"/>
              </w:rPr>
              <w:t>为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创业一路</w:t>
            </w:r>
            <w:r>
              <w:rPr>
                <w:color w:val="auto"/>
                <w:sz w:val="24"/>
              </w:rPr>
              <w:t>。距离项目最近的地表水体为西侧约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1.3</w:t>
            </w:r>
            <w:r>
              <w:rPr>
                <w:rFonts w:hint="eastAsia"/>
                <w:color w:val="auto"/>
                <w:sz w:val="24"/>
              </w:rPr>
              <w:t>k</w:t>
            </w:r>
            <w:r>
              <w:rPr>
                <w:color w:val="auto"/>
                <w:sz w:val="24"/>
              </w:rPr>
              <w:t>m的文岩渠，距离项目最近的敏感点为</w:t>
            </w:r>
            <w:r>
              <w:rPr>
                <w:rFonts w:hint="eastAsia"/>
                <w:color w:val="auto"/>
                <w:sz w:val="24"/>
              </w:rPr>
              <w:t>东</w:t>
            </w:r>
            <w:r>
              <w:rPr>
                <w:color w:val="auto"/>
                <w:sz w:val="24"/>
              </w:rPr>
              <w:t>北侧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400</w:t>
            </w:r>
            <w:r>
              <w:rPr>
                <w:color w:val="auto"/>
                <w:sz w:val="24"/>
              </w:rPr>
              <w:t>m处的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小胡庄</w:t>
            </w:r>
            <w:r>
              <w:rPr>
                <w:rFonts w:hint="eastAsia"/>
                <w:color w:val="auto"/>
                <w:sz w:val="24"/>
              </w:rPr>
              <w:t>村</w:t>
            </w:r>
            <w:r>
              <w:rPr>
                <w:color w:val="auto"/>
                <w:sz w:val="24"/>
              </w:rPr>
              <w:t>。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default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/>
                <w:lang w:val="en-US" w:eastAsia="zh-CN"/>
              </w:rPr>
              <w:t>、废水：本项目废水主要是员工生活废水以及生产废水，生产废水主要为设备检测废水、冷却废水与活化反应生成水，设备检测废水与冷却废水循环使用，不外排；活化反应生成水量一部分用于冷却水的补充量，其余水量用于生产车间恒温恒湿系统的维持以及厂区绿化、景观用水；生活废水经过厂区化粪池处理后，定期清运不外排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废气：</w:t>
            </w:r>
            <w:r>
              <w:rPr>
                <w:rFonts w:hint="eastAsia"/>
                <w:lang w:val="en-US" w:eastAsia="zh-CN"/>
              </w:rPr>
              <w:t>本项目不涉及废气的排放。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3、噪声：高噪声设备采取厂房密闭隔声、距离衰减等有效降噪措施，厂界噪声值须满足《工业企业厂界环境噪声排放标准》（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GB12348-2008）2</w:t>
            </w:r>
            <w:r>
              <w:rPr>
                <w:rFonts w:hint="eastAsia"/>
                <w:lang w:val="en-US" w:eastAsia="zh-CN"/>
              </w:rPr>
              <w:t>类标准要求。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default"/>
                <w:lang w:val="en-US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</w:rPr>
              <w:t>4、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固废</w:t>
            </w:r>
            <w:r>
              <w:rPr>
                <w:rFonts w:hint="eastAsia"/>
                <w:lang w:val="en-US" w:eastAsia="zh-CN"/>
              </w:rPr>
              <w:t>：按照环评提出的措施妥善处置生产过程中产生的各种固废，固废临时贮存按《一般工业固体废物贮存和填埋污染控制标准》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（GB18599-2020）</w:t>
            </w:r>
            <w:r>
              <w:rPr>
                <w:rFonts w:hint="eastAsia"/>
                <w:lang w:val="en-US" w:eastAsia="zh-CN"/>
              </w:rPr>
              <w:t>要求进行控制。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  <w:lang w:val="en-US" w:eastAsia="zh-CN"/>
              </w:rPr>
              <w:t>/</w:t>
            </w:r>
          </w:p>
        </w:tc>
      </w:tr>
      <w:bookmarkEnd w:id="0"/>
    </w:tbl>
    <w:p>
      <w:pPr>
        <w:pStyle w:val="8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27C2F"/>
    <w:multiLevelType w:val="multilevel"/>
    <w:tmpl w:val="16527C2F"/>
    <w:lvl w:ilvl="0" w:tentative="0">
      <w:start w:val="2"/>
      <w:numFmt w:val="decimal"/>
      <w:pStyle w:val="2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wNzE2NDVhZjU4YmFiN2FmMDY5NDFlNGY3ZmY1ZGIifQ=="/>
  </w:docVars>
  <w:rsids>
    <w:rsidRoot w:val="00CC2C6D"/>
    <w:rsid w:val="00026E7C"/>
    <w:rsid w:val="000F1C44"/>
    <w:rsid w:val="004523E2"/>
    <w:rsid w:val="007C6298"/>
    <w:rsid w:val="00900997"/>
    <w:rsid w:val="009D3EDB"/>
    <w:rsid w:val="00CC2C6D"/>
    <w:rsid w:val="00CD36A2"/>
    <w:rsid w:val="00D62BA4"/>
    <w:rsid w:val="01DB2174"/>
    <w:rsid w:val="023E1EC3"/>
    <w:rsid w:val="029E191B"/>
    <w:rsid w:val="04397B4A"/>
    <w:rsid w:val="071909E3"/>
    <w:rsid w:val="082F4993"/>
    <w:rsid w:val="0987097E"/>
    <w:rsid w:val="0A3C3DF6"/>
    <w:rsid w:val="0E152F6A"/>
    <w:rsid w:val="107503EC"/>
    <w:rsid w:val="11FF5B60"/>
    <w:rsid w:val="12617B0E"/>
    <w:rsid w:val="12E511FA"/>
    <w:rsid w:val="15C34AB0"/>
    <w:rsid w:val="19E2595E"/>
    <w:rsid w:val="1BC23462"/>
    <w:rsid w:val="1C836412"/>
    <w:rsid w:val="1DC95E81"/>
    <w:rsid w:val="203702DA"/>
    <w:rsid w:val="21F56A18"/>
    <w:rsid w:val="22B934C3"/>
    <w:rsid w:val="235633C0"/>
    <w:rsid w:val="24D41AFC"/>
    <w:rsid w:val="24DF14D3"/>
    <w:rsid w:val="264A6E90"/>
    <w:rsid w:val="27FB3E6C"/>
    <w:rsid w:val="2B856C3F"/>
    <w:rsid w:val="2C8D1306"/>
    <w:rsid w:val="2E215F8F"/>
    <w:rsid w:val="2EB85002"/>
    <w:rsid w:val="312E56D7"/>
    <w:rsid w:val="330B5717"/>
    <w:rsid w:val="33CE01EF"/>
    <w:rsid w:val="37CA3455"/>
    <w:rsid w:val="384C2791"/>
    <w:rsid w:val="3A2B1D02"/>
    <w:rsid w:val="3ACA6E72"/>
    <w:rsid w:val="3D4E40FA"/>
    <w:rsid w:val="41497649"/>
    <w:rsid w:val="42A37B18"/>
    <w:rsid w:val="4321691A"/>
    <w:rsid w:val="47F71DF9"/>
    <w:rsid w:val="497A409A"/>
    <w:rsid w:val="4C347955"/>
    <w:rsid w:val="4CBD6EF8"/>
    <w:rsid w:val="4DA46D68"/>
    <w:rsid w:val="4E1C380D"/>
    <w:rsid w:val="4F107A91"/>
    <w:rsid w:val="4FC05236"/>
    <w:rsid w:val="50240C51"/>
    <w:rsid w:val="505C148E"/>
    <w:rsid w:val="50E439B0"/>
    <w:rsid w:val="5187080D"/>
    <w:rsid w:val="555B0CDB"/>
    <w:rsid w:val="582717E8"/>
    <w:rsid w:val="5A8F093B"/>
    <w:rsid w:val="5F103F31"/>
    <w:rsid w:val="5F2B65C6"/>
    <w:rsid w:val="618A43D0"/>
    <w:rsid w:val="61BE06F1"/>
    <w:rsid w:val="626A569E"/>
    <w:rsid w:val="63490915"/>
    <w:rsid w:val="635A05F9"/>
    <w:rsid w:val="63722142"/>
    <w:rsid w:val="64F40EFF"/>
    <w:rsid w:val="65875E46"/>
    <w:rsid w:val="68C345A9"/>
    <w:rsid w:val="6C0C059E"/>
    <w:rsid w:val="6F877D0B"/>
    <w:rsid w:val="703B2327"/>
    <w:rsid w:val="70546545"/>
    <w:rsid w:val="724024E4"/>
    <w:rsid w:val="734A1FC8"/>
    <w:rsid w:val="7558161B"/>
    <w:rsid w:val="757E73F0"/>
    <w:rsid w:val="77FD5AE3"/>
    <w:rsid w:val="78FD7091"/>
    <w:rsid w:val="792773B1"/>
    <w:rsid w:val="7A711416"/>
    <w:rsid w:val="7CDB58E9"/>
    <w:rsid w:val="7D5829F7"/>
    <w:rsid w:val="7EBB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adjustRightInd w:val="0"/>
      <w:snapToGrid w:val="0"/>
      <w:spacing w:line="460" w:lineRule="exact"/>
      <w:jc w:val="left"/>
      <w:outlineLvl w:val="0"/>
    </w:pPr>
    <w:rPr>
      <w:rFonts w:ascii="Times New Roman" w:hAnsi="Times New Roman" w:eastAsia="宋体" w:cs="Times New Roman"/>
      <w:b/>
      <w:bCs/>
      <w:snapToGrid w:val="0"/>
      <w:kern w:val="0"/>
      <w:sz w:val="2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font11"/>
    <w:basedOn w:val="7"/>
    <w:qFormat/>
    <w:uiPriority w:val="0"/>
    <w:rPr>
      <w:rFonts w:ascii="仿宋_GB2312" w:eastAsia="仿宋_GB2312" w:cs="仿宋_GB2312"/>
      <w:b/>
      <w:color w:val="333333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1618</Words>
  <Characters>1732</Characters>
  <Lines>12</Lines>
  <Paragraphs>3</Paragraphs>
  <TotalTime>12</TotalTime>
  <ScaleCrop>false</ScaleCrop>
  <LinksUpToDate>false</LinksUpToDate>
  <CharactersWithSpaces>1749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2020-01-10T00:57:00Z</dcterms:created>
  <dc:creator>Administrator</dc:creator>
  <cp:lastModifiedBy>桥梁[爱心]永固</cp:lastModifiedBy>
  <cp:lastPrinted>2021-08-02T02:05:00Z</cp:lastPrinted>
  <dcterms:modified xsi:type="dcterms:W3CDTF">2023-10-25T06:58:09Z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8311DCC570744D048440A279FB7CFF33</vt:lpwstr>
  </property>
</Properties>
</file>