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40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2072"/>
        <w:gridCol w:w="1100"/>
        <w:gridCol w:w="4016"/>
        <w:gridCol w:w="60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1" w:type="dxa"/>
            <w:gridSpan w:val="6"/>
          </w:tcPr>
          <w:p>
            <w:pPr>
              <w:jc w:val="center"/>
              <w:rPr>
                <w:rFonts w:ascii="Times New Roman" w:hAnsi="Times New Roman" w:eastAsia="微软雅黑" w:cs="Times New Roman"/>
                <w:kern w:val="0"/>
                <w:sz w:val="30"/>
                <w:szCs w:val="30"/>
              </w:rPr>
            </w:pPr>
            <w:bookmarkStart w:id="0" w:name="_GoBack"/>
            <w:r>
              <w:rPr>
                <w:rFonts w:hint="eastAsia" w:ascii="Times New Roman" w:hAnsi="Times New Roman" w:eastAsia="微软雅黑" w:cs="Times New Roman"/>
                <w:kern w:val="0"/>
                <w:sz w:val="30"/>
                <w:szCs w:val="30"/>
                <w:lang w:eastAsia="zh-CN"/>
              </w:rPr>
              <w:t>平原示范区</w:t>
            </w:r>
            <w:r>
              <w:rPr>
                <w:rFonts w:hint="eastAsia" w:ascii="Times New Roman" w:hAnsi="Times New Roman" w:eastAsia="微软雅黑" w:cs="Times New Roman"/>
                <w:kern w:val="0"/>
                <w:sz w:val="30"/>
                <w:szCs w:val="30"/>
                <w:lang w:val="en-US" w:eastAsia="zh-CN"/>
              </w:rPr>
              <w:t>2023</w:t>
            </w:r>
            <w:r>
              <w:rPr>
                <w:rFonts w:ascii="Times New Roman" w:hAnsi="Times New Roman" w:eastAsia="微软雅黑" w:cs="Times New Roman"/>
                <w:kern w:val="0"/>
                <w:sz w:val="30"/>
                <w:szCs w:val="30"/>
              </w:rPr>
              <w:t>年度</w:t>
            </w:r>
            <w:r>
              <w:rPr>
                <w:rFonts w:hint="eastAsia" w:ascii="Times New Roman" w:hAnsi="Times New Roman" w:eastAsia="微软雅黑" w:cs="Times New Roman"/>
                <w:kern w:val="0"/>
                <w:sz w:val="30"/>
                <w:szCs w:val="30"/>
                <w:lang w:eastAsia="zh-CN"/>
              </w:rPr>
              <w:t>衔接</w:t>
            </w:r>
            <w:r>
              <w:rPr>
                <w:rFonts w:ascii="Times New Roman" w:hAnsi="Times New Roman" w:eastAsia="微软雅黑" w:cs="Times New Roman"/>
                <w:kern w:val="0"/>
                <w:sz w:val="30"/>
                <w:szCs w:val="30"/>
              </w:rPr>
              <w:t>资金分配表</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sz w:val="18"/>
                <w:szCs w:val="18"/>
                <w:lang w:eastAsia="zh-CN"/>
              </w:rPr>
              <w:t>序号</w:t>
            </w:r>
          </w:p>
        </w:tc>
        <w:tc>
          <w:tcPr>
            <w:tcW w:w="2072" w:type="dxa"/>
            <w:vAlign w:val="center"/>
          </w:tcPr>
          <w:p>
            <w:pPr>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项目名称</w:t>
            </w:r>
          </w:p>
        </w:tc>
        <w:tc>
          <w:tcPr>
            <w:tcW w:w="1100" w:type="dxa"/>
            <w:vAlign w:val="center"/>
          </w:tcPr>
          <w:p>
            <w:pPr>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建设地点</w:t>
            </w:r>
          </w:p>
        </w:tc>
        <w:tc>
          <w:tcPr>
            <w:tcW w:w="4016" w:type="dxa"/>
            <w:vAlign w:val="center"/>
          </w:tcPr>
          <w:p>
            <w:pPr>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建设内容</w:t>
            </w:r>
          </w:p>
        </w:tc>
        <w:tc>
          <w:tcPr>
            <w:tcW w:w="600" w:type="dxa"/>
            <w:vAlign w:val="center"/>
          </w:tcPr>
          <w:p>
            <w:pPr>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sz w:val="18"/>
                <w:szCs w:val="18"/>
                <w:lang w:eastAsia="zh-CN"/>
              </w:rPr>
              <w:t>投资规模</w:t>
            </w:r>
          </w:p>
        </w:tc>
        <w:tc>
          <w:tcPr>
            <w:tcW w:w="1185" w:type="dxa"/>
            <w:vAlign w:val="center"/>
          </w:tcPr>
          <w:p>
            <w:pPr>
              <w:jc w:val="center"/>
              <w:rPr>
                <w:rFonts w:hint="eastAsia" w:ascii="微软雅黑" w:hAnsi="微软雅黑" w:eastAsia="微软雅黑" w:cs="微软雅黑"/>
                <w:b/>
                <w:bCs/>
                <w:kern w:val="0"/>
                <w:sz w:val="18"/>
                <w:szCs w:val="18"/>
              </w:rPr>
            </w:pPr>
            <w:r>
              <w:rPr>
                <w:rFonts w:hint="eastAsia" w:ascii="微软雅黑" w:hAnsi="微软雅黑" w:eastAsia="微软雅黑" w:cs="微软雅黑"/>
                <w:b/>
                <w:bCs/>
                <w:kern w:val="0"/>
                <w:sz w:val="18"/>
                <w:szCs w:val="1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1</w:t>
            </w:r>
          </w:p>
        </w:tc>
        <w:tc>
          <w:tcPr>
            <w:tcW w:w="2072" w:type="dxa"/>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val="en-US" w:eastAsia="zh-CN"/>
              </w:rPr>
              <w:t>平原示范区2023年韩董庄镇与聆明食品有限公司合作发展村集体经济项目</w:t>
            </w:r>
          </w:p>
        </w:tc>
        <w:tc>
          <w:tcPr>
            <w:tcW w:w="1100" w:type="dxa"/>
            <w:vAlign w:val="center"/>
          </w:tcPr>
          <w:p>
            <w:pPr>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韩董庄府庄</w:t>
            </w:r>
          </w:p>
        </w:tc>
        <w:tc>
          <w:tcPr>
            <w:tcW w:w="4016" w:type="dxa"/>
            <w:vAlign w:val="center"/>
          </w:tcPr>
          <w:p>
            <w:pPr>
              <w:keepNext w:val="0"/>
              <w:keepLines w:val="0"/>
              <w:widowControl/>
              <w:suppressLineNumbers w:val="0"/>
              <w:jc w:val="center"/>
              <w:textAlignment w:val="center"/>
              <w:rPr>
                <w:rFonts w:hint="default" w:ascii="宋体" w:hAnsi="宋体" w:eastAsia="宋体" w:cs="宋体"/>
                <w:kern w:val="2"/>
                <w:sz w:val="18"/>
                <w:szCs w:val="18"/>
                <w:lang w:val="en-US" w:eastAsia="zh-CN" w:bidi="ar-SA"/>
              </w:rPr>
            </w:pPr>
            <w:r>
              <w:rPr>
                <w:rFonts w:hint="eastAsia" w:ascii="宋体" w:hAnsi="宋体" w:eastAsia="宋体" w:cs="宋体"/>
                <w:i w:val="0"/>
                <w:color w:val="1A1A1A"/>
                <w:kern w:val="0"/>
                <w:sz w:val="18"/>
                <w:szCs w:val="18"/>
                <w:u w:val="none"/>
                <w:lang w:val="en-US" w:eastAsia="zh-CN" w:bidi="ar"/>
              </w:rPr>
              <w:t>使用衔接资金350万元，投入新乡市平原示范区韩董庄镇聆明炒货加工坊，签订合作协议，合作期限5年，新乡市平原示范区韩董庄镇聆明炒货加工坊每年按照合作资金不低于8%向乡镇指定的村集体进行分红，每半年分红一次，新乡市平原示范区韩董庄镇聆明炒货加工坊每年将合作资金的五分之一返还村集体，由镇政府统筹安排产业扶贫项目壮大村集体经济。</w:t>
            </w:r>
          </w:p>
        </w:tc>
        <w:tc>
          <w:tcPr>
            <w:tcW w:w="600" w:type="dxa"/>
            <w:vAlign w:val="center"/>
          </w:tcPr>
          <w:p>
            <w:pPr>
              <w:keepNext w:val="0"/>
              <w:keepLines w:val="0"/>
              <w:widowControl/>
              <w:suppressLineNumbers w:val="0"/>
              <w:jc w:val="center"/>
              <w:textAlignment w:val="center"/>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350</w:t>
            </w:r>
          </w:p>
        </w:tc>
        <w:tc>
          <w:tcPr>
            <w:tcW w:w="1185" w:type="dxa"/>
            <w:vAlign w:val="center"/>
          </w:tcPr>
          <w:p>
            <w:pPr>
              <w:jc w:val="center"/>
              <w:rPr>
                <w:rFonts w:hint="eastAsia" w:ascii="仿宋_GB2312" w:eastAsia="仿宋_GB2312" w:hAnsiTheme="minorHAnsi" w:cstheme="minorBidi"/>
                <w:kern w:val="2"/>
                <w:sz w:val="18"/>
                <w:szCs w:val="18"/>
                <w:lang w:val="en-US" w:eastAsia="zh-CN" w:bidi="ar-SA"/>
              </w:rPr>
            </w:pPr>
            <w:r>
              <w:rPr>
                <w:rFonts w:hint="eastAsia" w:ascii="宋体" w:hAnsi="宋体" w:eastAsia="宋体" w:cs="宋体"/>
                <w:sz w:val="18"/>
                <w:szCs w:val="18"/>
                <w:lang w:eastAsia="zh-CN"/>
              </w:rPr>
              <w:t>韩董庄镇</w:t>
            </w:r>
            <w:r>
              <w:rPr>
                <w:rFonts w:hint="eastAsia" w:ascii="宋体" w:hAnsi="宋体" w:cs="宋体"/>
                <w:sz w:val="18"/>
                <w:szCs w:val="1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2</w:t>
            </w:r>
          </w:p>
        </w:tc>
        <w:tc>
          <w:tcPr>
            <w:tcW w:w="2072"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i w:val="0"/>
                <w:color w:val="1A1A1A"/>
                <w:kern w:val="0"/>
                <w:sz w:val="18"/>
                <w:szCs w:val="18"/>
                <w:u w:val="none"/>
                <w:lang w:val="en-US" w:eastAsia="zh-CN" w:bidi="ar"/>
              </w:rPr>
              <w:t>平原示范区2023年韩董庄镇韩昌-西京农牧专业合作社养殖大棚建设租赁项目</w:t>
            </w:r>
          </w:p>
        </w:tc>
        <w:tc>
          <w:tcPr>
            <w:tcW w:w="1100"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韩董庄镇</w:t>
            </w:r>
          </w:p>
        </w:tc>
        <w:tc>
          <w:tcPr>
            <w:tcW w:w="4016" w:type="dxa"/>
            <w:vAlign w:val="center"/>
          </w:tcPr>
          <w:p>
            <w:pPr>
              <w:keepNext w:val="0"/>
              <w:keepLines w:val="0"/>
              <w:widowControl/>
              <w:suppressLineNumbers w:val="0"/>
              <w:jc w:val="center"/>
              <w:textAlignment w:val="center"/>
              <w:rPr>
                <w:rFonts w:hint="eastAsia" w:ascii="宋体" w:hAnsi="宋体" w:eastAsia="宋体" w:cs="宋体"/>
                <w:i w:val="0"/>
                <w:color w:val="1A1A1A"/>
                <w:kern w:val="0"/>
                <w:sz w:val="18"/>
                <w:szCs w:val="18"/>
                <w:u w:val="none"/>
                <w:lang w:val="en-US" w:eastAsia="zh-CN" w:bidi="ar"/>
              </w:rPr>
            </w:pPr>
            <w:r>
              <w:rPr>
                <w:rFonts w:hint="default" w:ascii="宋体" w:hAnsi="宋体" w:eastAsia="宋体" w:cs="宋体"/>
                <w:i w:val="0"/>
                <w:color w:val="1A1A1A"/>
                <w:kern w:val="0"/>
                <w:sz w:val="18"/>
                <w:szCs w:val="18"/>
                <w:u w:val="none"/>
                <w:lang w:val="en-US" w:eastAsia="zh-CN" w:bidi="ar"/>
              </w:rPr>
              <w:t>建设标准化肉牛养殖大棚5座及晾圈相应配套设施、占地10000平方米。</w:t>
            </w:r>
            <w:r>
              <w:rPr>
                <w:rFonts w:hint="eastAsia" w:ascii="宋体" w:hAnsi="宋体" w:cs="宋体"/>
                <w:i w:val="0"/>
                <w:color w:val="1A1A1A"/>
                <w:kern w:val="0"/>
                <w:sz w:val="18"/>
                <w:szCs w:val="18"/>
                <w:u w:val="none"/>
                <w:lang w:val="en-US" w:eastAsia="zh-CN" w:bidi="ar"/>
              </w:rPr>
              <w:t>由西京农牧专业合作社租赁，期限5年，每年按照不低于总资金7%，对乡镇指定的村集体进行分红。</w:t>
            </w:r>
            <w:r>
              <w:rPr>
                <w:rFonts w:hint="eastAsia" w:ascii="宋体" w:hAnsi="宋体" w:eastAsia="宋体" w:cs="宋体"/>
                <w:sz w:val="18"/>
                <w:szCs w:val="18"/>
                <w:lang w:val="en-US" w:eastAsia="zh-CN"/>
              </w:rPr>
              <w:t>协议到期后，根据双方意愿，可续签协议或者由资产租赁方原价回购。</w:t>
            </w:r>
          </w:p>
        </w:tc>
        <w:tc>
          <w:tcPr>
            <w:tcW w:w="600" w:type="dxa"/>
            <w:vAlign w:val="center"/>
          </w:tcPr>
          <w:p>
            <w:pPr>
              <w:keepNext w:val="0"/>
              <w:keepLines w:val="0"/>
              <w:widowControl/>
              <w:suppressLineNumbers w:val="0"/>
              <w:jc w:val="center"/>
              <w:textAlignment w:val="center"/>
              <w:rPr>
                <w:rFonts w:hint="default"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50</w:t>
            </w:r>
          </w:p>
        </w:tc>
        <w:tc>
          <w:tcPr>
            <w:tcW w:w="1185"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lang w:eastAsia="zh-CN"/>
              </w:rPr>
              <w:t>韩董庄镇镇</w:t>
            </w:r>
            <w:r>
              <w:rPr>
                <w:rFonts w:hint="eastAsia" w:ascii="宋体" w:hAnsi="宋体" w:cs="宋体"/>
                <w:sz w:val="18"/>
                <w:szCs w:val="1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3</w:t>
            </w:r>
          </w:p>
        </w:tc>
        <w:tc>
          <w:tcPr>
            <w:tcW w:w="2072"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i w:val="0"/>
                <w:color w:val="1A1A1A"/>
                <w:kern w:val="0"/>
                <w:sz w:val="18"/>
                <w:szCs w:val="18"/>
                <w:u w:val="none"/>
                <w:lang w:val="en-US" w:eastAsia="zh-CN" w:bidi="ar"/>
              </w:rPr>
              <w:t>平原示范区2023年祝楼乡西胡庄村茵陈深加工配套设施建设项目</w:t>
            </w:r>
          </w:p>
        </w:tc>
        <w:tc>
          <w:tcPr>
            <w:tcW w:w="1100" w:type="dxa"/>
            <w:vAlign w:val="center"/>
          </w:tcPr>
          <w:p>
            <w:pPr>
              <w:jc w:val="center"/>
              <w:rPr>
                <w:rFonts w:hint="eastAsia" w:ascii="宋体" w:hAnsi="宋体" w:eastAsia="宋体" w:cs="宋体"/>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祝楼乡西胡庄村</w:t>
            </w:r>
          </w:p>
        </w:tc>
        <w:tc>
          <w:tcPr>
            <w:tcW w:w="4016" w:type="dxa"/>
            <w:vAlign w:val="center"/>
          </w:tcPr>
          <w:p>
            <w:pPr>
              <w:keepNext w:val="0"/>
              <w:keepLines w:val="0"/>
              <w:widowControl/>
              <w:suppressLineNumbers w:val="0"/>
              <w:jc w:val="center"/>
              <w:textAlignment w:val="center"/>
              <w:rPr>
                <w:rFonts w:hint="eastAsia"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使用衔接资金20万元，建设茵陈深加工配套设施及78立方米的保鲜库一座，由西胡庄村股份经济合作社租赁管理使用，西胡庄股份经济合作社每年按照不低于本金的7%对乡镇指定的村进行分红，壮大村集体经济。</w:t>
            </w:r>
          </w:p>
        </w:tc>
        <w:tc>
          <w:tcPr>
            <w:tcW w:w="600" w:type="dxa"/>
            <w:vAlign w:val="center"/>
          </w:tcPr>
          <w:p>
            <w:pPr>
              <w:keepNext w:val="0"/>
              <w:keepLines w:val="0"/>
              <w:widowControl/>
              <w:suppressLineNumbers w:val="0"/>
              <w:jc w:val="center"/>
              <w:textAlignment w:val="center"/>
              <w:rPr>
                <w:rFonts w:hint="default"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20</w:t>
            </w:r>
          </w:p>
        </w:tc>
        <w:tc>
          <w:tcPr>
            <w:tcW w:w="1185"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eastAsia="宋体" w:cs="宋体"/>
                <w:sz w:val="18"/>
                <w:szCs w:val="18"/>
                <w:lang w:eastAsia="zh-CN"/>
              </w:rPr>
              <w:t>祝楼乡</w:t>
            </w:r>
            <w:r>
              <w:rPr>
                <w:rFonts w:hint="eastAsia" w:ascii="宋体" w:hAnsi="宋体" w:cs="宋体"/>
                <w:sz w:val="18"/>
                <w:szCs w:val="18"/>
                <w:lang w:eastAsia="zh-CN"/>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4</w:t>
            </w:r>
          </w:p>
        </w:tc>
        <w:tc>
          <w:tcPr>
            <w:tcW w:w="2072"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18"/>
                <w:szCs w:val="18"/>
                <w:lang w:val="en-US" w:eastAsia="zh-CN" w:bidi="ar-SA"/>
              </w:rPr>
            </w:pPr>
            <w:r>
              <w:rPr>
                <w:rFonts w:hint="eastAsia" w:ascii="宋体" w:hAnsi="宋体" w:eastAsia="宋体" w:cs="宋体"/>
                <w:i w:val="0"/>
                <w:color w:val="1A1A1A"/>
                <w:kern w:val="0"/>
                <w:sz w:val="18"/>
                <w:szCs w:val="18"/>
                <w:u w:val="none"/>
                <w:lang w:val="en-US" w:eastAsia="zh-CN" w:bidi="ar"/>
              </w:rPr>
              <w:t>平原示范区2023年原武镇西合角村下水管道项目</w:t>
            </w:r>
          </w:p>
        </w:tc>
        <w:tc>
          <w:tcPr>
            <w:tcW w:w="1100"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eastAsia="宋体" w:cs="宋体"/>
                <w:i w:val="0"/>
                <w:color w:val="1A1A1A"/>
                <w:kern w:val="0"/>
                <w:sz w:val="18"/>
                <w:szCs w:val="18"/>
                <w:u w:val="none"/>
                <w:lang w:val="en-US" w:eastAsia="zh-CN" w:bidi="ar"/>
              </w:rPr>
              <w:t>原武镇西合角村</w:t>
            </w:r>
          </w:p>
        </w:tc>
        <w:tc>
          <w:tcPr>
            <w:tcW w:w="4016" w:type="dxa"/>
            <w:vAlign w:val="center"/>
          </w:tcPr>
          <w:p>
            <w:pPr>
              <w:keepNext w:val="0"/>
              <w:keepLines w:val="0"/>
              <w:widowControl/>
              <w:suppressLineNumbers w:val="0"/>
              <w:jc w:val="both"/>
              <w:textAlignment w:val="center"/>
              <w:rPr>
                <w:rFonts w:hint="default" w:ascii="宋体" w:hAnsi="宋体" w:eastAsia="宋体" w:cs="宋体"/>
                <w:i w:val="0"/>
                <w:color w:val="1A1A1A"/>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铺设下水管道2300米，均为直径300mm波纹管。</w:t>
            </w:r>
          </w:p>
        </w:tc>
        <w:tc>
          <w:tcPr>
            <w:tcW w:w="600" w:type="dxa"/>
            <w:vAlign w:val="center"/>
          </w:tcPr>
          <w:p>
            <w:pPr>
              <w:keepNext w:val="0"/>
              <w:keepLines w:val="0"/>
              <w:widowControl/>
              <w:suppressLineNumbers w:val="0"/>
              <w:jc w:val="center"/>
              <w:textAlignment w:val="center"/>
              <w:rPr>
                <w:rFonts w:hint="default"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58</w:t>
            </w:r>
          </w:p>
        </w:tc>
        <w:tc>
          <w:tcPr>
            <w:tcW w:w="1185"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lang w:eastAsia="zh-CN"/>
              </w:rPr>
              <w:t>原武镇人民政府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vAlign w:val="center"/>
          </w:tcPr>
          <w:p>
            <w:pPr>
              <w:jc w:val="center"/>
              <w:rPr>
                <w:rFonts w:hint="eastAsia" w:ascii="Times New Roman" w:hAnsi="Times New Roman" w:eastAsia="微软雅黑" w:cs="Times New Roman"/>
                <w:kern w:val="0"/>
                <w:sz w:val="21"/>
                <w:szCs w:val="21"/>
                <w:lang w:val="en-US" w:eastAsia="zh-CN"/>
              </w:rPr>
            </w:pPr>
            <w:r>
              <w:rPr>
                <w:rFonts w:hint="eastAsia" w:ascii="Times New Roman" w:hAnsi="Times New Roman" w:eastAsia="微软雅黑" w:cs="Times New Roman"/>
                <w:kern w:val="0"/>
                <w:sz w:val="21"/>
                <w:szCs w:val="21"/>
                <w:lang w:val="en-US" w:eastAsia="zh-CN"/>
              </w:rPr>
              <w:t>5</w:t>
            </w:r>
          </w:p>
        </w:tc>
        <w:tc>
          <w:tcPr>
            <w:tcW w:w="2072" w:type="dxa"/>
            <w:vAlign w:val="center"/>
          </w:tcPr>
          <w:p>
            <w:pPr>
              <w:keepNext w:val="0"/>
              <w:keepLines w:val="0"/>
              <w:widowControl/>
              <w:suppressLineNumbers w:val="0"/>
              <w:jc w:val="center"/>
              <w:textAlignment w:val="center"/>
              <w:rPr>
                <w:rFonts w:hint="eastAsia" w:asciiTheme="minorHAnsi" w:hAnsiTheme="minorHAnsi" w:eastAsiaTheme="minorEastAsia" w:cstheme="minorBidi"/>
                <w:kern w:val="2"/>
                <w:sz w:val="18"/>
                <w:szCs w:val="18"/>
                <w:lang w:val="en-US" w:eastAsia="zh-CN" w:bidi="ar-SA"/>
              </w:rPr>
            </w:pPr>
            <w:r>
              <w:rPr>
                <w:rFonts w:hint="eastAsia"/>
                <w:sz w:val="18"/>
                <w:szCs w:val="18"/>
              </w:rPr>
              <w:t>平原示范区2023年师寨镇新集村道路硬化项目</w:t>
            </w:r>
          </w:p>
        </w:tc>
        <w:tc>
          <w:tcPr>
            <w:tcW w:w="1100" w:type="dxa"/>
            <w:vAlign w:val="center"/>
          </w:tcPr>
          <w:p>
            <w:pPr>
              <w:jc w:val="center"/>
              <w:rPr>
                <w:rFonts w:hint="eastAsia" w:ascii="宋体" w:hAnsi="宋体" w:cs="宋体" w:eastAsiaTheme="minorEastAsia"/>
                <w:kern w:val="2"/>
                <w:sz w:val="18"/>
                <w:szCs w:val="18"/>
                <w:lang w:val="en-US" w:eastAsia="zh-CN" w:bidi="ar-SA"/>
              </w:rPr>
            </w:pPr>
            <w:r>
              <w:rPr>
                <w:rFonts w:hint="eastAsia"/>
                <w:sz w:val="18"/>
                <w:szCs w:val="18"/>
              </w:rPr>
              <w:t>师寨镇新集村</w:t>
            </w:r>
          </w:p>
        </w:tc>
        <w:tc>
          <w:tcPr>
            <w:tcW w:w="4016" w:type="dxa"/>
            <w:vAlign w:val="center"/>
          </w:tcPr>
          <w:p>
            <w:pPr>
              <w:keepNext w:val="0"/>
              <w:keepLines w:val="0"/>
              <w:widowControl/>
              <w:suppressLineNumbers w:val="0"/>
              <w:jc w:val="center"/>
              <w:textAlignment w:val="center"/>
              <w:rPr>
                <w:rFonts w:hint="default" w:ascii="宋体" w:hAnsi="宋体" w:eastAsia="宋体" w:cs="宋体"/>
                <w:i w:val="0"/>
                <w:color w:val="1A1A1A"/>
                <w:kern w:val="0"/>
                <w:sz w:val="18"/>
                <w:szCs w:val="18"/>
                <w:u w:val="none"/>
                <w:lang w:val="en-US" w:eastAsia="zh-CN" w:bidi="ar"/>
              </w:rPr>
            </w:pPr>
            <w:r>
              <w:rPr>
                <w:rFonts w:hint="default" w:ascii="宋体" w:hAnsi="宋体" w:eastAsia="宋体" w:cs="宋体"/>
                <w:i w:val="0"/>
                <w:color w:val="000000"/>
                <w:kern w:val="0"/>
                <w:sz w:val="18"/>
                <w:szCs w:val="18"/>
                <w:u w:val="none"/>
                <w:lang w:val="en-US" w:eastAsia="zh-CN" w:bidi="ar"/>
              </w:rPr>
              <w:t>新修道路全长1162米，其中，长252米道路5米宽；长910米道路4米，共计4900平方米。</w:t>
            </w:r>
          </w:p>
        </w:tc>
        <w:tc>
          <w:tcPr>
            <w:tcW w:w="600" w:type="dxa"/>
            <w:vAlign w:val="center"/>
          </w:tcPr>
          <w:p>
            <w:pPr>
              <w:keepNext w:val="0"/>
              <w:keepLines w:val="0"/>
              <w:widowControl/>
              <w:suppressLineNumbers w:val="0"/>
              <w:jc w:val="center"/>
              <w:textAlignment w:val="center"/>
              <w:rPr>
                <w:rFonts w:hint="default" w:ascii="宋体" w:hAnsi="宋体" w:cs="宋体" w:eastAsiaTheme="minorEastAsia"/>
                <w:kern w:val="2"/>
                <w:sz w:val="18"/>
                <w:szCs w:val="18"/>
                <w:lang w:val="en-US" w:eastAsia="zh-CN" w:bidi="ar-SA"/>
              </w:rPr>
            </w:pPr>
            <w:r>
              <w:rPr>
                <w:rFonts w:hint="eastAsia" w:ascii="宋体" w:hAnsi="宋体" w:eastAsia="宋体" w:cs="宋体"/>
                <w:i w:val="0"/>
                <w:color w:val="000000"/>
                <w:kern w:val="0"/>
                <w:sz w:val="18"/>
                <w:szCs w:val="18"/>
                <w:u w:val="none"/>
                <w:lang w:val="en-US" w:eastAsia="zh-CN" w:bidi="ar"/>
              </w:rPr>
              <w:t>58</w:t>
            </w:r>
          </w:p>
        </w:tc>
        <w:tc>
          <w:tcPr>
            <w:tcW w:w="1185" w:type="dxa"/>
            <w:vAlign w:val="center"/>
          </w:tcPr>
          <w:p>
            <w:pPr>
              <w:jc w:val="center"/>
              <w:rPr>
                <w:rFonts w:hint="eastAsia" w:ascii="宋体" w:hAnsi="宋体" w:cs="宋体" w:eastAsiaTheme="minorEastAsia"/>
                <w:kern w:val="2"/>
                <w:sz w:val="18"/>
                <w:szCs w:val="18"/>
                <w:lang w:val="en-US" w:eastAsia="zh-CN" w:bidi="ar-SA"/>
              </w:rPr>
            </w:pPr>
            <w:r>
              <w:rPr>
                <w:rFonts w:hint="eastAsia" w:ascii="宋体" w:hAnsi="宋体" w:cs="宋体"/>
                <w:sz w:val="18"/>
                <w:szCs w:val="18"/>
                <w:lang w:eastAsia="zh-CN"/>
              </w:rPr>
              <w:t>师寨镇人民政府</w:t>
            </w:r>
          </w:p>
        </w:tc>
      </w:tr>
    </w:tbl>
    <w:p>
      <w:pPr>
        <w:spacing w:line="570" w:lineRule="exact"/>
        <w:ind w:firstLine="640" w:firstLineChars="200"/>
        <w:rPr>
          <w:rFonts w:ascii="Times New Roman" w:hAnsi="Times New Roman" w:eastAsia="仿宋_GB2312" w:cs="Times New Roman"/>
          <w:sz w:val="32"/>
          <w:szCs w:val="32"/>
        </w:rPr>
      </w:pPr>
    </w:p>
    <w:p>
      <w:pPr>
        <w:pStyle w:val="2"/>
        <w:ind w:firstLine="3360" w:firstLineChars="1200"/>
        <w:jc w:val="right"/>
      </w:pPr>
    </w:p>
    <w:sectPr>
      <w:pgSz w:w="11906" w:h="16838"/>
      <w:pgMar w:top="1894" w:right="1406" w:bottom="178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NzE2NDVhZjU4YmFiN2FmMDY5NDFlNGY3ZmY1ZGIifQ=="/>
  </w:docVars>
  <w:rsids>
    <w:rsidRoot w:val="00000000"/>
    <w:rsid w:val="017668B4"/>
    <w:rsid w:val="059F2569"/>
    <w:rsid w:val="0ED76AAE"/>
    <w:rsid w:val="1F603396"/>
    <w:rsid w:val="208A7CBE"/>
    <w:rsid w:val="29C72026"/>
    <w:rsid w:val="2B3A39FB"/>
    <w:rsid w:val="300B2205"/>
    <w:rsid w:val="38A52452"/>
    <w:rsid w:val="3A4E2D5F"/>
    <w:rsid w:val="46CC6EA9"/>
    <w:rsid w:val="47C36EF0"/>
    <w:rsid w:val="4AE04AB9"/>
    <w:rsid w:val="4DC726B3"/>
    <w:rsid w:val="4DD327E6"/>
    <w:rsid w:val="556058E7"/>
    <w:rsid w:val="56121876"/>
    <w:rsid w:val="61385265"/>
    <w:rsid w:val="69857617"/>
    <w:rsid w:val="73670E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line="360" w:lineRule="auto"/>
      <w:ind w:firstLine="200" w:firstLineChars="200"/>
    </w:pPr>
    <w:rPr>
      <w:rFonts w:ascii="Times New Roman" w:hAnsi="Times New Roman" w:cs="Times New Roman"/>
      <w:sz w:val="28"/>
    </w:rPr>
  </w:style>
  <w:style w:type="paragraph" w:styleId="3">
    <w:name w:val="Body Text 2"/>
    <w:basedOn w:val="1"/>
    <w:qFormat/>
    <w:uiPriority w:val="0"/>
    <w:pPr>
      <w:spacing w:after="120" w:line="480" w:lineRule="auto"/>
      <w:ind w:firstLine="200" w:firstLineChars="200"/>
    </w:pPr>
    <w:rPr>
      <w:rFonts w:ascii="Segoe UI" w:hAnsi="Segoe UI" w:cs="Times New Roman"/>
    </w:rPr>
  </w:style>
  <w:style w:type="table" w:styleId="5">
    <w:name w:val="Table Grid"/>
    <w:basedOn w:val="4"/>
    <w:qFormat/>
    <w:uiPriority w:val="59"/>
    <w:rPr>
      <w:rFonts w:eastAsia="微软雅黑"/>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桥梁[爱心]永固</cp:lastModifiedBy>
  <cp:lastPrinted>2023-02-14T01:00:00Z</cp:lastPrinted>
  <dcterms:modified xsi:type="dcterms:W3CDTF">2023-09-26T03:52:14Z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CFC256FFEBA84E199FF64B30F57376BB_12</vt:lpwstr>
  </property>
</Properties>
</file>