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业务表单4</w:t>
      </w: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企业吸纳重点群体就业花名册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-573" w:leftChars="-179" w:firstLine="42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吸纳企业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名称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：</w:t>
      </w:r>
      <w:r>
        <w:rPr>
          <w:rFonts w:hint="eastAsia" w:ascii="仿宋_GB2312" w:hAnsi="仿宋_GB2312" w:cs="仿宋_GB2312"/>
          <w:color w:val="auto"/>
          <w:kern w:val="0"/>
          <w:sz w:val="21"/>
          <w:szCs w:val="21"/>
          <w:lang w:eastAsia="zh-CN"/>
        </w:rPr>
        <w:t>河南德邻生物制品有限公司</w:t>
      </w:r>
      <w:r>
        <w:rPr>
          <w:rFonts w:hint="eastAsia" w:ascii="仿宋_GB2312" w:hAnsi="仿宋_GB2312" w:cs="仿宋_GB2312"/>
          <w:color w:val="auto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认定证明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lang w:val="en-US" w:eastAsia="zh-CN"/>
        </w:rPr>
        <w:t>编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号：</w:t>
      </w:r>
      <w:r>
        <w:rPr>
          <w:rFonts w:hint="eastAsia" w:ascii="仿宋_GB2312" w:hAnsi="仿宋_GB2312" w:cs="仿宋_GB2312"/>
          <w:color w:val="auto"/>
          <w:kern w:val="0"/>
          <w:sz w:val="21"/>
          <w:szCs w:val="21"/>
          <w:lang w:val="en-US" w:eastAsia="zh-CN"/>
        </w:rPr>
        <w:t>20230802</w:t>
      </w:r>
    </w:p>
    <w:tbl>
      <w:tblPr>
        <w:tblStyle w:val="7"/>
        <w:tblW w:w="6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067"/>
        <w:gridCol w:w="644"/>
        <w:gridCol w:w="1508"/>
        <w:gridCol w:w="1642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94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招用人员类型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劳动合同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起止时间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 xml:space="preserve">  张涛       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2022.1.1至2023.12.31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葛晨娟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 w:rightChars="0" w:firstLine="63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①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2022.1.1至2023.12.31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2020.8.1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张昆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2023.5.1至2024.12.31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2023.5.1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 </w:t>
            </w: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80" w:hRule="exact"/>
          <w:jc w:val="center"/>
        </w:trPr>
        <w:tc>
          <w:tcPr>
            <w:tcW w:w="63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4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6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1030" w:right="0" w:hanging="1050" w:hanging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eastAsia="zh-CN"/>
        </w:rPr>
        <w:t>备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1. “招用人员类型”填写数字代码：①脱贫人口和监测对象（原纳入全国扶贫开发信息系统的农村建档立卡贫困人员）；②在人力资源社会保障部门公共就业服务机构登记失业半年以上人员。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“劳动合同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起止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时间”填写合同起止年月。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30" w:firstLineChars="30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. “参保时间”填写员工在</w:t>
      </w:r>
      <w:r>
        <w:rPr>
          <w:rFonts w:hint="eastAsia" w:ascii="仿宋_GB2312" w:hAnsi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  <w:t>企业缴纳养老保险的起止年月。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Dg4YWE2OWM0YWZhOTBjMGQ1ZDA5YmI5YTIwOWYifQ=="/>
  </w:docVars>
  <w:rsids>
    <w:rsidRoot w:val="00000000"/>
    <w:rsid w:val="38E1147B"/>
    <w:rsid w:val="398222A4"/>
    <w:rsid w:val="6148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uppressAutoHyphens/>
      <w:spacing w:beforeAutospacing="0" w:after="12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spacing w:line="240" w:lineRule="auto"/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391</Characters>
  <Lines>0</Lines>
  <Paragraphs>0</Paragraphs>
  <TotalTime>1</TotalTime>
  <ScaleCrop>false</ScaleCrop>
  <LinksUpToDate>false</LinksUpToDate>
  <CharactersWithSpaces>422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2023-08-25T07:49:00Z</dcterms:created>
  <dc:creator>Administrator.SC-201901211331</dc:creator>
  <cp:lastModifiedBy>WPS_1602476992</cp:lastModifiedBy>
  <dcterms:modified xsi:type="dcterms:W3CDTF">2023-08-25T09:20:47Z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18994B7B2FC04B1FBB2CCE46F86F5A58_13</vt:lpwstr>
  </property>
</Properties>
</file>