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i w:val="0"/>
          <w:caps w:val="0"/>
          <w:color w:val="auto"/>
          <w:spacing w:val="30"/>
          <w:kern w:val="0"/>
          <w:sz w:val="44"/>
          <w:szCs w:val="44"/>
          <w:shd w:val="clear" w:fill="FFFFFF"/>
          <w:lang w:val="en-US" w:eastAsia="zh-CN" w:bidi="ar"/>
        </w:rPr>
        <w:t>平原示范区管委会召开2022年第十次常务会议</w:t>
      </w:r>
    </w:p>
    <w:p>
      <w:pPr>
        <w:keepNext w:val="0"/>
        <w:keepLines w:val="0"/>
        <w:pageBreakBefore w:val="0"/>
        <w:widowControl/>
        <w:suppressLineNumbers w:val="0"/>
        <w:kinsoku/>
        <w:wordWrap/>
        <w:overflowPunct/>
        <w:topLinePunct w:val="0"/>
        <w:autoSpaceDE/>
        <w:autoSpaceDN/>
        <w:bidi w:val="0"/>
        <w:adjustRightInd/>
        <w:snapToGrid w:val="0"/>
        <w:spacing w:line="560" w:lineRule="exact"/>
        <w:jc w:val="both"/>
        <w:textAlignment w:val="auto"/>
        <w:rPr>
          <w:rFonts w:hint="eastAsia" w:ascii="微软雅黑" w:hAnsi="微软雅黑" w:eastAsia="微软雅黑" w:cs="微软雅黑"/>
          <w:i w:val="0"/>
          <w:caps w:val="0"/>
          <w:color w:val="333333"/>
          <w:spacing w:val="0"/>
          <w:kern w:val="0"/>
          <w:sz w:val="21"/>
          <w:szCs w:val="21"/>
          <w:shd w:val="clear" w:fill="FFFFFF"/>
          <w:lang w:val="en-US" w:eastAsia="zh-CN" w:bidi="ar"/>
        </w:rPr>
      </w:pPr>
      <w:r>
        <w:rPr>
          <w:rFonts w:hint="eastAsia" w:ascii="微软雅黑" w:hAnsi="微软雅黑" w:eastAsia="微软雅黑" w:cs="微软雅黑"/>
          <w:i w:val="0"/>
          <w:caps w:val="0"/>
          <w:color w:val="333333"/>
          <w:spacing w:val="0"/>
          <w:kern w:val="0"/>
          <w:sz w:val="21"/>
          <w:szCs w:val="21"/>
          <w:shd w:val="clear" w:fill="FFFFFF"/>
          <w:lang w:val="en-US" w:eastAsia="zh-CN" w:bidi="ar"/>
        </w:rPr>
        <w:t xml:space="preserve">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2022年11月3日，示范区管委会主任岳永鹏主持召开2022年第十次常务办公会议，传达学习《求是》杂志发表的习近平总书记重要文章《新时代中国共产党的历史使命》《习近平总书记谈开辟马克思主义中国化时代化新境界》以及习近平总书记10月27日在瞻仰延安革命纪念地的重要讲话精神、10月25日中共中央政治局会议精神、10月24日中共国务院党组会议精神、10月26日国务院常务会议精神、10月26日省政府常务会议精神、10月25日省委常委会扩大会议精神、王凯省长在疫情防控工作专题会议上的重要讲话精神。</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会议强调，中华民族伟大复兴，绝不是轻轻松松、敲锣打鼓就能实现的。实现伟大梦想，必须进行伟大斗争，必须建设伟大工程，必须推进伟大事业。伟大斗争、伟大工程、伟大事业、伟大梦想，紧密联系、相互贯通、相互作用，是一个有机统一的整体。全区各级各部门要认真研读，结合自身工作，抓好贯彻落实。一是要进一步增强政治责任感和历史使命感，把伟大斗争、伟大工程、伟大事业、伟大梦想贯通起来理解、协同起来贯彻，牢固确立“四个意识”，在思想上政治上行动上同以习近平同志为核心的党中央保持高度一致，肩负起新时代中国共产党人的历史使命。二是要高举旗帜、坚定信心，头脑清醒、居安思危，行动上要不等不靠、不躲不闪，遇事不怕事、逢难不退缩，矛盾面前迎难而上、危急关头挺身而出、碰到困难主动承担，扛起肩上责、办好本职事、积极做贡献。三是作风上要更加务实，尤其是在重大风险挑战面前、在急难险重任务之中，认真研判、深入分析、主动谋划，啃“最硬的骨头”、接“最烫的山芋”，积极勇敢地担好责、扛重担，不断把中国特色社会主义推向前进，一往无前地向着中华民族伟大复兴的中国梦迈进。</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会议强调，中国共产党的历史，是一部不断推进理论创新、进行理论创造的历史。中国共产党之所以能，一个根本原因在于我们党始终注重和不断推进马克思主义中国化时代化，创造性地运用和发展了马克思主义。全区各级各部门要深入学习领会，抓好贯彻落实。一要一如既往扬帆奋进，做埋头苦干、担当作为的实干者。坚持以马克思主义中国化时代化最新成果为指导，在新时代中国特色社会主义的伟大实践中，坚持好、运用好贯穿其中的立场观点方法，切实把党的创新理论贯彻落实到自身想事、谋事、干事、成事各方面全过程，在实干之路上不断锤炼促发展的过硬本领、抓落实的强大能力，于奋进中创造出无愧于党、无愧于人民、无愧于时代的业绩。二要一以贯之为民服务，做俯下身子、撸起袖子的行动者。要依靠人民创造新的历史伟业，广大党员干部要始终坚持一切为了人民、一切依靠人民，在前进道路上，无论是风高浪急还是惊涛骇浪，都要将为民服务的宗旨落实到务实的行动上，把一以贯之的执着融入到服务的点滴中，俯下身子、撸起袖子，想人民之所想，行人民之所嘱，努力把人民群众对美好生活的向往变为现实，将人民群众衷心的拥护和支持，不断转化为谱写新篇最坚实的依托、最强大的底气，在逐梦路上从容应对各类风险和挑战。三要一往无前自我革命，做坚守底线、廉洁自律的清醒者。面对新征程上的新挑战、新考验，领导干部要做一名坚守底线、廉洁自律的清醒者，在小事小节上守住清廉阵脚、压实法纪底线，善以党章党规为镜，找差距、正言行，常以廉洁文化为基，勤修身、养正气；要在全面从严治党的“大熔炉”中去除杂质、锤炼党性，不断自我净化、自我革新、自我提高，永葆“赶考”的清醒和坚定，在自我革命中不断焕发蓬勃生机，始终成为人民群众最可靠、最坚强的主心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会议强调，习近平总书记带领新一届中共中央政治局常委瞻仰延安革命纪念地，重温革命战争时期党中央在延安的峥嵘岁月，缅怀老一辈革命家的丰功伟绩，宣示新一届中央领导集体赓续红色血脉、传承奋斗精神，在新的赶考之路上向历史和人民交出新的优异答卷的坚定信念，充分彰显了新时代中国共产党人高度的历史自觉和强烈的使命担当。全区各级各部门要不忘初心、牢记使命，深刻认识习近平总书记率领中央政治局常委瞻仰延安革命纪念地的重大历史意义。一要始终牢记习近平总书记殷切嘱托，永葆共产党人的本色和初心。按照习近平总书记指示要求，高举理想之旗，把牢思想之舵，自觉做共产主义远大理想和中国特色社会主义共同理想的坚定信仰者和忠实实践者，坚持不懈用延安精神滋养初心、淬炼灵魂，从中汲取信仰的力量、查找党性的差距、校准前进的方向。二要传承和弘扬红色基因，建设和守护好中国共产党人的精神家园。全面加强文物保护管理，外宣办要对现有文物开展全面排查，建立工作台账、梳理问题清单，有针对性地提出解决办法。科学做好文物收集整理、展览展陈、宣传讲解等工作。要充分发挥“红色家园”阵地作用，开展系列党史学习教育</w:t>
      </w:r>
      <w:bookmarkStart w:id="0" w:name="_GoBack"/>
      <w:bookmarkEnd w:id="0"/>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精心打造位于我们示范区的原阳县第一个党小组和原阳县第一个党支部旧址，着力讲好革命先烈、仁人志士为中华民族独立和人民解放顽强奋斗的生动故事，讲好我们党带领全区人民奋力实现中华民族伟大复兴中国梦的生动故事，推动伟大建党精神入耳入脑、深入人心。三要自觉担当起历史使命，当好新时代全区排头兵、创新发展先行者。全面打造“中原农谷”新高地，加快推进平原科技城建设；以科技创新引领经济转型升级，推动经济发展质量变革、效率变革、动力变革，着力增强经济创新力和竞争力，努力实现更高质量、更有效率、更加公平、更可持续的发展。</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会议指出，全区各级各部门要深入学习领会贯彻中共中央政治局会议精神，迅速掀起学习宣传贯彻党的二十大精神热潮。一要充分认识重大意义，增强学习宣传贯彻党的二十大精神的政治自觉，思想自觉、行动自觉。坚持以上率下，抓好学习培训，深入开展宣传宣讲，持续把学习宣传贯彻党的二十大精神引向深入；二要紧密联系实际，务求实效，对党的二十大确定的各项目标和任务系统研究，深入谋划，把党的二十大部署和要求落实到经济社会发展各领域各方面，不折不扣推动党的二十大精神落地落实。</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会议强调，国务院常务会议和省政府常务会议分别对持续落实好稳经济一揽子政策、接续措施和做好当前经济社会发展各项工作作了重要部署，全区各级各部门务必要高度重视，始终坚持稳中求进工作总基调，紧紧围绕高质量发展这个主题，在质的稳步提升中实现量的合理增长，确保经济运行在合理区间，确保社会大局和谐稳定。按照《新乡市贯彻落实稳住经济一揽子政策措施实施方案》，充分利用定全年、保全局的第四季度冲刺期，结合我区实际，做到四个“好”。一要学习好。要深刻认识学习实施方案的重要性、必要性、紧迫性，紧扣示范区中心工作和分管工作，在创新学习方式方法上下功夫，增强学习的针对性、指导性和实践性，做到政策清、情况清、底数清。二要谋划好。要聚焦重点领域，从重大机遇中“找”、从国家政策中“争”、从自身禀赋中“挖”，全面盘清底数，科学系统谋划，确定一批项目清单，千方百计谋项目、争项目。三要争取好。要主动出击，全力以赴向上争取，在窗口期内尽最大努力获得更多资金和项目支持；要强化招商引资，坚持“走出去”和“引进来”相结合，引进一批好项目大项目。四要落实好。管委会班子成员要紧盯年初确定的各项目标任务，结合各自分管领域主动担责、积极作为，实行清单化管理、项目化推进、挂图式作战，确保责任到位、工作到位、落实到位。</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 xml:space="preserve">会议要求，一要进一步开展密接和风险人员排查工作，及时进行转运和隔离，加强社会管控，尽快阻断疫情传播，加强隔离点管理，防止出现交叉感染。二要严格按照省疫情应急处置指南要求，统筹调动防控资源，强化快速流调，快速核酸、快速封控、快速隔离等关键环节，果断采取措施，力争短时间内控制疫情。三要做好常态化各项防控措施，做好应急值守，严格落实公共场所、小区扫“场所码”“行程码”、测温等措施。充分发挥各种“哨点”作用，落实常态化核酸检测和重点人员核酸检测，做到及时发现、及时处置、及时清零。    </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i w:val="0"/>
          <w:iCs w:val="0"/>
          <w:caps w:val="0"/>
          <w:color w:val="auto"/>
          <w:spacing w:val="0"/>
          <w:kern w:val="2"/>
          <w:sz w:val="32"/>
          <w:szCs w:val="32"/>
          <w:shd w:val="clear" w:color="auto" w:fill="FFFFFF"/>
          <w:lang w:val="en-US" w:eastAsia="zh-CN" w:bidi="ar-SA"/>
        </w:rPr>
      </w:pPr>
      <w:r>
        <w:rPr>
          <w:rFonts w:hint="eastAsia" w:ascii="仿宋_GB2312" w:hAnsi="仿宋_GB2312" w:eastAsia="仿宋_GB2312" w:cs="仿宋_GB2312"/>
          <w:i w:val="0"/>
          <w:iCs w:val="0"/>
          <w:caps w:val="0"/>
          <w:color w:val="auto"/>
          <w:spacing w:val="0"/>
          <w:kern w:val="2"/>
          <w:sz w:val="32"/>
          <w:szCs w:val="32"/>
          <w:shd w:val="clear" w:color="auto" w:fill="FFFFFF"/>
          <w:lang w:val="en-US" w:eastAsia="zh-CN" w:bidi="ar-SA"/>
        </w:rPr>
        <w:t>会议还研究了其他事项。</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i w:val="0"/>
          <w:iCs w:val="0"/>
          <w:caps w:val="0"/>
          <w:color w:val="auto"/>
          <w:spacing w:val="0"/>
          <w:kern w:val="2"/>
          <w:sz w:val="32"/>
          <w:szCs w:val="32"/>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lNzA2ODdhNDU3ZGJjYWNmNmZkYmQxZTViOWQxZDEifQ=="/>
  </w:docVars>
  <w:rsids>
    <w:rsidRoot w:val="1B273150"/>
    <w:rsid w:val="0F6B126F"/>
    <w:rsid w:val="1B273150"/>
    <w:rsid w:val="1FFC10DE"/>
    <w:rsid w:val="2EF73BF5"/>
    <w:rsid w:val="395D1C58"/>
    <w:rsid w:val="397ED7E7"/>
    <w:rsid w:val="39FF2AFC"/>
    <w:rsid w:val="3AFB79EA"/>
    <w:rsid w:val="3FBB5DFC"/>
    <w:rsid w:val="3FFFC225"/>
    <w:rsid w:val="54EF73F5"/>
    <w:rsid w:val="57FF379F"/>
    <w:rsid w:val="5CFE2557"/>
    <w:rsid w:val="5EC67091"/>
    <w:rsid w:val="6FE51277"/>
    <w:rsid w:val="7E334515"/>
    <w:rsid w:val="7FB538CC"/>
    <w:rsid w:val="7FFEA395"/>
    <w:rsid w:val="935F6B2A"/>
    <w:rsid w:val="AFA394AC"/>
    <w:rsid w:val="BA8D3B9D"/>
    <w:rsid w:val="CBF964FA"/>
    <w:rsid w:val="DABAF188"/>
    <w:rsid w:val="DBED65AB"/>
    <w:rsid w:val="DFF70240"/>
    <w:rsid w:val="E8FF925D"/>
    <w:rsid w:val="F3F08DC1"/>
    <w:rsid w:val="F7BBC491"/>
    <w:rsid w:val="F9ADF3E5"/>
    <w:rsid w:val="FEBF66FC"/>
    <w:rsid w:val="FF45C8B0"/>
    <w:rsid w:val="FF5F4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99"/>
    <w:pPr>
      <w:keepNext/>
      <w:keepLines/>
      <w:widowControl w:val="0"/>
      <w:spacing w:before="340" w:after="330" w:line="576" w:lineRule="auto"/>
      <w:jc w:val="both"/>
      <w:outlineLvl w:val="0"/>
    </w:pPr>
    <w:rPr>
      <w:rFonts w:ascii="Calibri" w:hAnsi="Calibri" w:eastAsia="宋体" w:cs="Times New Roman"/>
      <w:b/>
      <w:kern w:val="44"/>
      <w:sz w:val="44"/>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keepNext w:val="0"/>
      <w:keepLines w:val="0"/>
      <w:widowControl w:val="0"/>
      <w:suppressLineNumbers w:val="0"/>
      <w:spacing w:before="0" w:beforeAutospacing="0" w:after="0" w:afterAutospacing="0" w:line="600" w:lineRule="exact"/>
      <w:ind w:left="0" w:firstLine="200" w:firstLineChars="200"/>
      <w:contextualSpacing/>
      <w:jc w:val="both"/>
    </w:pPr>
    <w:rPr>
      <w:rFonts w:hint="default" w:ascii="Times New Roman" w:hAnsi="Times New Roman" w:eastAsia="宋体" w:cs="Times New Roman"/>
      <w:kern w:val="2"/>
      <w:sz w:val="28"/>
      <w:szCs w:val="20"/>
      <w:lang w:val="en-US" w:eastAsia="zh-CN" w:bidi="ar"/>
    </w:rPr>
  </w:style>
  <w:style w:type="paragraph" w:styleId="4">
    <w:name w:val="Body Text"/>
    <w:basedOn w:val="1"/>
    <w:next w:val="1"/>
    <w:qFormat/>
    <w:uiPriority w:val="0"/>
    <w:pPr>
      <w:spacing w:after="120"/>
    </w:pPr>
  </w:style>
  <w:style w:type="paragraph" w:styleId="5">
    <w:name w:val="Body Text Indent"/>
    <w:basedOn w:val="1"/>
    <w:next w:val="1"/>
    <w:qFormat/>
    <w:uiPriority w:val="0"/>
    <w:pPr>
      <w:ind w:firstLine="600" w:firstLineChars="200"/>
    </w:pPr>
    <w:rPr>
      <w:rFonts w:ascii="仿宋_GB2312" w:eastAsia="仿宋_GB2312"/>
      <w:kern w:val="0"/>
      <w:sz w:val="30"/>
      <w:szCs w:val="22"/>
    </w:rPr>
  </w:style>
  <w:style w:type="paragraph" w:styleId="6">
    <w:name w:val="footnote text"/>
    <w:basedOn w:val="1"/>
    <w:qFormat/>
    <w:uiPriority w:val="0"/>
    <w:pPr>
      <w:snapToGrid w:val="0"/>
      <w:spacing w:line="260" w:lineRule="auto"/>
      <w:jc w:val="left"/>
    </w:pPr>
    <w:rPr>
      <w:rFonts w:ascii="Calibri" w:hAnsi="Calibri" w:eastAsia="宋体" w:cs="Times New Roman"/>
      <w:szCs w:val="22"/>
    </w:rPr>
  </w:style>
  <w:style w:type="paragraph" w:styleId="7">
    <w:name w:val="Body Text First Indent 2"/>
    <w:basedOn w:val="5"/>
    <w:next w:val="1"/>
    <w:qFormat/>
    <w:uiPriority w:val="0"/>
    <w:pPr>
      <w:spacing w:after="120"/>
      <w:ind w:left="420" w:leftChars="200" w:firstLine="420"/>
      <w:jc w:val="left"/>
    </w:pPr>
  </w:style>
  <w:style w:type="character" w:customStyle="1" w:styleId="10">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2022-06-23T00:17:00Z</dcterms:created>
  <dc:creator>蓝彩虹</dc:creator>
  <cp:lastModifiedBy>administrator</cp:lastModifiedBy>
  <dcterms:modified xsi:type="dcterms:W3CDTF">2023-03-21T16:38:25Z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1E61A66EDB4546F89CC5D9BD0E00EE75</vt:lpwstr>
  </property>
</Properties>
</file>