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平原示范区管委会召开2022年第</w:t>
      </w:r>
      <w:bookmarkStart w:id="0" w:name="_GoBack"/>
      <w:r>
        <w:rPr>
          <w:rFonts w:hint="eastAsia" w:ascii="方正小标宋简体" w:hAnsi="方正小标宋简体" w:eastAsia="方正小标宋简体" w:cs="方正小标宋简体"/>
          <w:sz w:val="44"/>
          <w:szCs w:val="44"/>
          <w:lang w:val="en-US" w:eastAsia="zh-CN"/>
        </w:rPr>
        <w:t>五次常务会议</w:t>
      </w:r>
    </w:p>
    <w:bookmarkEnd w:id="0"/>
    <w:p>
      <w:pPr>
        <w:keepNext w:val="0"/>
        <w:keepLines w:val="0"/>
        <w:pageBreakBefore w:val="0"/>
        <w:widowControl/>
        <w:suppressLineNumbers w:val="0"/>
        <w:kinsoku/>
        <w:wordWrap/>
        <w:overflowPunct/>
        <w:topLinePunct w:val="0"/>
        <w:autoSpaceDE/>
        <w:autoSpaceDN/>
        <w:bidi w:val="0"/>
        <w:adjustRightInd/>
        <w:snapToGrid/>
        <w:spacing w:line="500" w:lineRule="exact"/>
        <w:jc w:val="both"/>
        <w:textAlignment w:val="auto"/>
        <w:rPr>
          <w:rFonts w:hint="eastAsia" w:ascii="微软雅黑" w:hAnsi="微软雅黑" w:eastAsia="微软雅黑" w:cs="微软雅黑"/>
          <w:i w:val="0"/>
          <w:caps w:val="0"/>
          <w:color w:val="333333"/>
          <w:spacing w:val="0"/>
          <w:kern w:val="0"/>
          <w:sz w:val="21"/>
          <w:szCs w:val="21"/>
          <w:shd w:val="clear" w:fill="FFFFFF"/>
          <w:lang w:val="en-US" w:eastAsia="zh-CN" w:bidi="ar"/>
        </w:rPr>
      </w:pPr>
      <w:r>
        <w:rPr>
          <w:rFonts w:hint="eastAsia" w:ascii="微软雅黑" w:hAnsi="微软雅黑" w:eastAsia="微软雅黑" w:cs="微软雅黑"/>
          <w:i w:val="0"/>
          <w:caps w:val="0"/>
          <w:color w:val="333333"/>
          <w:spacing w:val="0"/>
          <w:kern w:val="0"/>
          <w:sz w:val="21"/>
          <w:szCs w:val="21"/>
          <w:shd w:val="clear" w:fill="FFFFFF"/>
          <w:lang w:val="en-US" w:eastAsia="zh-CN" w:bidi="ar"/>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jc w:val="both"/>
        <w:textAlignment w:val="auto"/>
      </w:pPr>
      <w:r>
        <w:rPr>
          <w:rFonts w:hint="eastAsia" w:ascii="仿宋_GB2312" w:hAnsi="仿宋_GB2312" w:eastAsia="仿宋_GB2312" w:cs="仿宋_GB2312"/>
          <w:i w:val="0"/>
          <w:caps w:val="0"/>
          <w:color w:val="333333"/>
          <w:spacing w:val="0"/>
          <w:kern w:val="0"/>
          <w:sz w:val="32"/>
          <w:szCs w:val="32"/>
          <w:shd w:val="clear" w:fill="FFFFFF"/>
          <w:lang w:val="en-US" w:eastAsia="zh-CN" w:bidi="ar"/>
        </w:rPr>
        <w:t xml:space="preserve">   </w:t>
      </w:r>
      <w:r>
        <w:rPr>
          <w:rFonts w:hint="eastAsia" w:ascii="仿宋_GB2312" w:hAnsi="仿宋_GB2312" w:eastAsia="仿宋_GB2312" w:cs="仿宋_GB2312"/>
          <w:b w:val="0"/>
          <w:bCs w:val="0"/>
          <w:kern w:val="2"/>
          <w:sz w:val="32"/>
          <w:szCs w:val="32"/>
          <w:lang w:val="en-US" w:eastAsia="zh-CN" w:bidi="ar-SA"/>
        </w:rPr>
        <w:t xml:space="preserve"> 2022年6月18日，平原示范区管委会主任岳永鹏主持召开2022年第五次常务办公会议，传达学习《求是》杂志发表的习近平总书记署名文章《努力建设人与自然和谐共生的现代化》、国务院印发的《气象高质量发展纲要（2022-2035年）》、5月23日</w:t>
      </w:r>
      <w:r>
        <w:rPr>
          <w:rFonts w:hint="eastAsia" w:ascii="仿宋_GB2312" w:hAnsi="仿宋_GB2312" w:eastAsia="仿宋_GB2312" w:cs="仿宋_GB2312"/>
          <w:b w:val="0"/>
          <w:bCs w:val="0"/>
          <w:kern w:val="2"/>
          <w:sz w:val="32"/>
          <w:szCs w:val="32"/>
          <w:lang w:val="en" w:eastAsia="zh-CN" w:bidi="ar-SA"/>
        </w:rPr>
        <w:t>国务院常务会议精神、</w:t>
      </w:r>
      <w:r>
        <w:rPr>
          <w:rFonts w:hint="eastAsia" w:ascii="仿宋_GB2312" w:hAnsi="仿宋_GB2312" w:eastAsia="仿宋_GB2312" w:cs="仿宋_GB2312"/>
          <w:b w:val="0"/>
          <w:bCs w:val="0"/>
          <w:kern w:val="2"/>
          <w:sz w:val="32"/>
          <w:szCs w:val="32"/>
          <w:lang w:val="en-US" w:eastAsia="zh-CN" w:bidi="ar-SA"/>
        </w:rPr>
        <w:t>5月24日省政府常务会议精神、</w:t>
      </w:r>
      <w:r>
        <w:rPr>
          <w:rFonts w:hint="default" w:ascii="仿宋_GB2312" w:hAnsi="仿宋_GB2312" w:eastAsia="仿宋_GB2312" w:cs="仿宋_GB2312"/>
          <w:b w:val="0"/>
          <w:bCs w:val="0"/>
          <w:kern w:val="2"/>
          <w:sz w:val="32"/>
          <w:szCs w:val="32"/>
          <w:lang w:val="en" w:eastAsia="zh-CN" w:bidi="ar-SA"/>
        </w:rPr>
        <w:t>《河南省促进创业投资发展办法》</w:t>
      </w:r>
      <w:r>
        <w:rPr>
          <w:rFonts w:hint="eastAsia" w:ascii="仿宋_GB2312" w:hAnsi="仿宋_GB2312" w:eastAsia="仿宋_GB2312" w:cs="仿宋_GB2312"/>
          <w:b w:val="0"/>
          <w:bCs w:val="0"/>
          <w:kern w:val="2"/>
          <w:sz w:val="32"/>
          <w:szCs w:val="32"/>
          <w:lang w:val="en-US" w:eastAsia="zh-CN" w:bidi="ar-SA"/>
        </w:rPr>
        <w:t>，研究审议了</w:t>
      </w:r>
      <w:r>
        <w:rPr>
          <w:rFonts w:hint="eastAsia" w:ascii="仿宋_GB2312" w:hAnsi="仿宋_GB2312" w:eastAsia="仿宋_GB2312" w:cs="仿宋_GB2312"/>
          <w:b w:val="0"/>
          <w:bCs w:val="0"/>
          <w:kern w:val="2"/>
          <w:sz w:val="32"/>
          <w:szCs w:val="32"/>
          <w:lang w:val="en" w:eastAsia="zh-CN" w:bidi="ar-SA"/>
        </w:rPr>
        <w:t>《新乡市平原城乡一体化示范区国民经济和社会发展第十四个五年规划和二〇三五远景目标纲要（草案）》、</w:t>
      </w:r>
      <w:r>
        <w:rPr>
          <w:rFonts w:hint="eastAsia" w:ascii="仿宋_GB2312" w:hAnsi="仿宋_GB2312" w:eastAsia="仿宋_GB2312" w:cs="仿宋_GB2312"/>
          <w:b w:val="0"/>
          <w:bCs w:val="0"/>
          <w:kern w:val="2"/>
          <w:sz w:val="32"/>
          <w:szCs w:val="32"/>
          <w:lang w:val="en-US" w:eastAsia="zh-CN" w:bidi="ar-SA"/>
        </w:rPr>
        <w:t>《新乡市平原现代服务业开发区高质量发展实施方案》等事项。</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sz w:val="32"/>
          <w:szCs w:val="32"/>
          <w:lang w:eastAsia="zh-CN"/>
        </w:rPr>
        <w:t>会议强调，</w:t>
      </w:r>
      <w:r>
        <w:rPr>
          <w:rFonts w:hint="eastAsia" w:ascii="仿宋_GB2312" w:hAnsi="仿宋_GB2312" w:eastAsia="仿宋_GB2312" w:cs="仿宋_GB2312"/>
          <w:b w:val="0"/>
          <w:bCs w:val="0"/>
          <w:kern w:val="2"/>
          <w:sz w:val="32"/>
          <w:szCs w:val="32"/>
          <w:lang w:val="en-US" w:eastAsia="zh-CN" w:bidi="ar-SA"/>
        </w:rPr>
        <w:t>6月1日出版的《求是》杂志发表习近平总书记的重要文章《努力建设人与自然和谐共生的现代化》</w:t>
      </w:r>
      <w:r>
        <w:rPr>
          <w:rFonts w:hint="eastAsia" w:ascii="仿宋_GB2312" w:hAnsi="仿宋_GB2312" w:eastAsia="仿宋_GB2312" w:cs="仿宋_GB2312"/>
          <w:kern w:val="0"/>
          <w:sz w:val="32"/>
          <w:szCs w:val="32"/>
          <w:lang w:val="en-US" w:eastAsia="zh-CN" w:bidi="ar"/>
        </w:rPr>
        <w:t>，深刻阐释生态环境保护和经济发展辩证统一、相辅相成的关系，深入分析我国“十四五”时期生态文明建设面临的新形势。示范区各级各部门要提高政治判断力、政治领悟力、政治执行力，担负起生态文明建设的政治责任，确保党中央关于生态文明建设各项决策部署落地见效。</w:t>
      </w:r>
    </w:p>
    <w:p>
      <w:pPr>
        <w:pStyle w:val="4"/>
        <w:keepNext w:val="0"/>
        <w:keepLines w:val="0"/>
        <w:pageBreakBefore w:val="0"/>
        <w:widowControl w:val="0"/>
        <w:kinsoku/>
        <w:wordWrap/>
        <w:overflowPunct/>
        <w:topLinePunct w:val="0"/>
        <w:autoSpaceDE/>
        <w:autoSpaceDN/>
        <w:bidi w:val="0"/>
        <w:adjustRightInd/>
        <w:snapToGrid/>
        <w:spacing w:beforeAutospacing="0" w:after="0" w:afterAutospacing="0" w:line="560" w:lineRule="exact"/>
        <w:ind w:left="0" w:leftChars="0" w:firstLine="640" w:firstLineChars="200"/>
        <w:jc w:val="both"/>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会议指出，</w:t>
      </w:r>
      <w:r>
        <w:rPr>
          <w:rFonts w:hint="eastAsia" w:ascii="仿宋_GB2312" w:hAnsi="仿宋_GB2312" w:eastAsia="仿宋_GB2312" w:cs="仿宋_GB2312"/>
          <w:sz w:val="32"/>
          <w:szCs w:val="32"/>
        </w:rPr>
        <w:t>气</w:t>
      </w:r>
      <w:r>
        <w:rPr>
          <w:rFonts w:hint="eastAsia" w:ascii="仿宋_GB2312" w:hAnsi="仿宋_GB2312" w:eastAsia="仿宋_GB2312" w:cs="仿宋_GB2312"/>
          <w:kern w:val="0"/>
          <w:sz w:val="32"/>
          <w:szCs w:val="32"/>
          <w:lang w:val="en-US" w:eastAsia="zh-CN" w:bidi="ar"/>
        </w:rPr>
        <w:t>象事业是科技型、基础性、先导性社会公益事业，加快推进气象现代化建设，推动气象高质量发展关系重大、任务艰巨，气象局要切实加强自身建设。</w:t>
      </w:r>
      <w:r>
        <w:rPr>
          <w:rFonts w:hint="eastAsia" w:ascii="仿宋_GB2312" w:hAnsi="仿宋_GB2312" w:eastAsia="仿宋_GB2312" w:cs="仿宋_GB2312"/>
          <w:b w:val="0"/>
          <w:bCs w:val="0"/>
          <w:kern w:val="2"/>
          <w:sz w:val="32"/>
          <w:szCs w:val="32"/>
          <w:lang w:val="en-US" w:eastAsia="zh-CN" w:bidi="ar-SA"/>
        </w:rPr>
        <w:t>要围绕加快推进气象高质量发展，明确指导思想和发展目标，对主要任务作出系统部署，各相关单位要认真研究学习贯彻文件精神，深入领会核心要义，抓好贯彻落实。</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sz w:val="32"/>
          <w:szCs w:val="32"/>
          <w:shd w:val="clear" w:color="auto" w:fill="FFFFFF"/>
          <w:lang w:val="en" w:eastAsia="zh-CN"/>
        </w:rPr>
      </w:pPr>
      <w:r>
        <w:rPr>
          <w:rFonts w:hint="eastAsia" w:ascii="仿宋_GB2312" w:hAnsi="仿宋_GB2312" w:eastAsia="仿宋_GB2312" w:cs="仿宋_GB2312"/>
          <w:sz w:val="32"/>
          <w:szCs w:val="32"/>
          <w:shd w:val="clear" w:color="auto" w:fill="FFFFFF"/>
          <w:lang w:val="en" w:eastAsia="zh-CN"/>
        </w:rPr>
        <w:t>会议指出，国务院常务会议部署稳经济一揽子措施，决定实施6方面33项措施，以应对全国经济下行压力加大、许多市场主体十分困难的局面，推动经济回归正常轨道、确保运行在合理区间。</w:t>
      </w:r>
      <w:r>
        <w:rPr>
          <w:rFonts w:hint="eastAsia" w:ascii="仿宋_GB2312" w:hAnsi="仿宋_GB2312" w:eastAsia="仿宋_GB2312" w:cs="仿宋_GB2312"/>
          <w:b/>
          <w:bCs/>
          <w:sz w:val="32"/>
          <w:szCs w:val="32"/>
          <w:shd w:val="clear" w:color="auto" w:fill="FFFFFF"/>
          <w:lang w:val="en" w:eastAsia="zh-CN"/>
        </w:rPr>
        <w:t>一要</w:t>
      </w:r>
      <w:r>
        <w:rPr>
          <w:rFonts w:hint="eastAsia" w:ascii="仿宋_GB2312" w:hAnsi="仿宋_GB2312" w:eastAsia="仿宋_GB2312" w:cs="仿宋_GB2312"/>
          <w:sz w:val="32"/>
          <w:szCs w:val="32"/>
          <w:shd w:val="clear" w:color="auto" w:fill="FFFFFF"/>
          <w:lang w:val="en" w:eastAsia="zh-CN"/>
        </w:rPr>
        <w:t>准确把握经济发展形势，充分认识到发展才是硬道理，坚定信心、奋勇前进，以“时时放心不下”的责任感，不能等、马上干，在守牢守好疫情防控、安全底线前提下，齐心协力跑赢新赛道，奋力推动全区实现高质量发展。</w:t>
      </w:r>
      <w:r>
        <w:rPr>
          <w:rFonts w:hint="eastAsia" w:ascii="仿宋_GB2312" w:hAnsi="仿宋_GB2312" w:eastAsia="仿宋_GB2312" w:cs="仿宋_GB2312"/>
          <w:b/>
          <w:bCs/>
          <w:sz w:val="32"/>
          <w:szCs w:val="32"/>
          <w:shd w:val="clear" w:color="auto" w:fill="FFFFFF"/>
          <w:lang w:val="en" w:eastAsia="zh-CN"/>
        </w:rPr>
        <w:t>二要</w:t>
      </w:r>
      <w:r>
        <w:rPr>
          <w:rFonts w:hint="eastAsia" w:ascii="仿宋_GB2312" w:hAnsi="仿宋_GB2312" w:eastAsia="仿宋_GB2312" w:cs="仿宋_GB2312"/>
          <w:sz w:val="32"/>
          <w:szCs w:val="32"/>
          <w:shd w:val="clear" w:color="auto" w:fill="FFFFFF"/>
          <w:lang w:val="en" w:eastAsia="zh-CN"/>
        </w:rPr>
        <w:t>用足用好中央和省市出台的稳经济一揽子政策，保市场主体保就业保民生。加大力度促消费、扩投资，进一步加大招商引资力度，加快推动龙凤大道等交通基础设施建设。</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sz w:val="32"/>
          <w:szCs w:val="32"/>
          <w:shd w:val="clear" w:color="auto" w:fill="FFFFFF"/>
          <w:lang w:val="en" w:eastAsia="zh-CN"/>
        </w:rPr>
      </w:pPr>
      <w:r>
        <w:rPr>
          <w:rFonts w:hint="eastAsia" w:ascii="仿宋_GB2312" w:hAnsi="仿宋_GB2312" w:eastAsia="仿宋_GB2312" w:cs="仿宋_GB2312"/>
          <w:sz w:val="32"/>
          <w:szCs w:val="32"/>
          <w:shd w:val="clear" w:color="auto" w:fill="FFFFFF"/>
          <w:lang w:val="en" w:eastAsia="zh-CN"/>
        </w:rPr>
        <w:t>会议指出，省政府常务会议主要内容研究部署高效统筹疫情防控和经济社会发展、“三夏”生产、稳就业、平台经济发展等。各相关部门要按照要求抓好落实，抓住当下全国稳经济大盘政策集中释放的时机，推动经济运行高质量发展。</w:t>
      </w:r>
      <w:r>
        <w:rPr>
          <w:rFonts w:hint="eastAsia" w:ascii="仿宋_GB2312" w:hAnsi="仿宋_GB2312" w:eastAsia="仿宋_GB2312" w:cs="仿宋_GB2312"/>
          <w:b/>
          <w:bCs/>
          <w:sz w:val="32"/>
          <w:szCs w:val="32"/>
          <w:shd w:val="clear" w:color="auto" w:fill="FFFFFF"/>
          <w:lang w:val="en" w:eastAsia="zh-CN"/>
        </w:rPr>
        <w:t>一要</w:t>
      </w:r>
      <w:r>
        <w:rPr>
          <w:rFonts w:hint="eastAsia" w:ascii="仿宋_GB2312" w:hAnsi="仿宋_GB2312" w:eastAsia="仿宋_GB2312" w:cs="仿宋_GB2312"/>
          <w:sz w:val="32"/>
          <w:szCs w:val="32"/>
          <w:shd w:val="clear" w:color="auto" w:fill="FFFFFF"/>
          <w:lang w:val="en" w:eastAsia="zh-CN"/>
        </w:rPr>
        <w:t>坚持项目为王，加快项目建设，用好“项目全生命周期监管系统”，深入实施“三个一批”，推动签约项目早开工、开工项目早投产、投产</w:t>
      </w:r>
      <w:r>
        <w:rPr>
          <w:rFonts w:hint="eastAsia" w:ascii="仿宋_GB2312" w:hAnsi="仿宋_GB2312" w:eastAsia="仿宋_GB2312" w:cs="仿宋_GB2312"/>
          <w:b w:val="0"/>
          <w:bCs w:val="0"/>
          <w:sz w:val="32"/>
          <w:szCs w:val="32"/>
          <w:shd w:val="clear" w:color="auto" w:fill="FFFFFF"/>
          <w:lang w:val="en" w:eastAsia="zh-CN"/>
        </w:rPr>
        <w:t>项目早达效。</w:t>
      </w:r>
      <w:r>
        <w:rPr>
          <w:rFonts w:hint="eastAsia" w:ascii="仿宋_GB2312" w:hAnsi="仿宋_GB2312" w:eastAsia="仿宋_GB2312" w:cs="仿宋_GB2312"/>
          <w:b/>
          <w:bCs/>
          <w:sz w:val="32"/>
          <w:szCs w:val="32"/>
          <w:shd w:val="clear" w:color="auto" w:fill="FFFFFF"/>
          <w:lang w:val="en" w:eastAsia="zh-CN"/>
        </w:rPr>
        <w:t>二要</w:t>
      </w:r>
      <w:r>
        <w:rPr>
          <w:rFonts w:hint="eastAsia" w:ascii="仿宋_GB2312" w:hAnsi="仿宋_GB2312" w:eastAsia="仿宋_GB2312" w:cs="仿宋_GB2312"/>
          <w:b w:val="0"/>
          <w:bCs w:val="0"/>
          <w:sz w:val="32"/>
          <w:szCs w:val="32"/>
          <w:shd w:val="clear" w:color="auto" w:fill="FFFFFF"/>
          <w:lang w:val="en" w:eastAsia="zh-CN"/>
        </w:rPr>
        <w:t>保障好粮食收储。密切关注天气情况，及早做好应对准备。要维护好市场秩序，监管好收储点，强化安全生产，确保颗粒归仓。</w:t>
      </w:r>
      <w:r>
        <w:rPr>
          <w:rFonts w:hint="eastAsia" w:ascii="仿宋_GB2312" w:hAnsi="仿宋_GB2312" w:eastAsia="仿宋_GB2312" w:cs="仿宋_GB2312"/>
          <w:b/>
          <w:bCs/>
          <w:sz w:val="32"/>
          <w:szCs w:val="32"/>
          <w:shd w:val="clear" w:color="auto" w:fill="FFFFFF"/>
          <w:lang w:val="en" w:eastAsia="zh-CN"/>
        </w:rPr>
        <w:t>三要</w:t>
      </w:r>
      <w:r>
        <w:rPr>
          <w:rFonts w:hint="eastAsia" w:ascii="仿宋_GB2312" w:hAnsi="仿宋_GB2312" w:eastAsia="仿宋_GB2312" w:cs="仿宋_GB2312"/>
          <w:b w:val="0"/>
          <w:bCs w:val="0"/>
          <w:sz w:val="32"/>
          <w:szCs w:val="32"/>
          <w:shd w:val="clear" w:color="auto" w:fill="FFFFFF"/>
          <w:lang w:val="en" w:eastAsia="zh-CN"/>
        </w:rPr>
        <w:t>积极培育本土平台经济。</w:t>
      </w:r>
      <w:r>
        <w:rPr>
          <w:rFonts w:hint="eastAsia" w:ascii="仿宋_GB2312" w:hAnsi="仿宋_GB2312" w:eastAsia="仿宋_GB2312" w:cs="仿宋_GB2312"/>
          <w:b w:val="0"/>
          <w:bCs w:val="0"/>
          <w:sz w:val="32"/>
          <w:szCs w:val="32"/>
          <w:lang w:val="en-US" w:eastAsia="zh-CN"/>
        </w:rPr>
        <w:t>要以华兰基因为龙头，培育壮大生物医药产业，持续关注企业</w:t>
      </w:r>
      <w:r>
        <w:rPr>
          <w:rFonts w:hint="eastAsia" w:ascii="仿宋_GB2312" w:hAnsi="仿宋_GB2312" w:eastAsia="仿宋_GB2312" w:cs="仿宋_GB2312"/>
          <w:sz w:val="32"/>
          <w:szCs w:val="32"/>
          <w:lang w:val="en-US" w:eastAsia="zh-CN"/>
        </w:rPr>
        <w:t>在研发、生产过程中面临的实际问题，通过深入开展“万人助万企”活动，推动企业科技成果向实际产能进行转化。</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ind w:left="0" w:leftChars="0" w:firstLine="640"/>
        <w:jc w:val="both"/>
        <w:textAlignment w:val="auto"/>
        <w:rPr>
          <w:rStyle w:val="7"/>
          <w:rFonts w:hint="eastAsia" w:ascii="仿宋_GB2312" w:hAnsi="仿宋_GB2312" w:eastAsia="仿宋_GB2312" w:cs="仿宋_GB2312"/>
          <w:kern w:val="0"/>
          <w:sz w:val="32"/>
          <w:szCs w:val="32"/>
        </w:rPr>
      </w:pPr>
      <w:r>
        <w:rPr>
          <w:rFonts w:hint="eastAsia" w:ascii="仿宋_GB2312" w:hAnsi="仿宋_GB2312" w:eastAsia="仿宋_GB2312" w:cs="仿宋_GB2312"/>
          <w:sz w:val="32"/>
          <w:szCs w:val="32"/>
          <w:shd w:val="clear" w:color="auto" w:fill="FFFFFF"/>
          <w:lang w:val="en" w:eastAsia="zh-CN"/>
        </w:rPr>
        <w:t>会议强调，</w:t>
      </w:r>
      <w:r>
        <w:rPr>
          <w:rFonts w:hint="eastAsia" w:ascii="仿宋_GB2312" w:hAnsi="仿宋_GB2312" w:eastAsia="仿宋_GB2312" w:cs="仿宋_GB2312"/>
          <w:b w:val="0"/>
          <w:bCs w:val="0"/>
          <w:kern w:val="2"/>
          <w:sz w:val="32"/>
          <w:szCs w:val="32"/>
          <w:lang w:val="en-US" w:eastAsia="zh-CN" w:bidi="ar-SA"/>
        </w:rPr>
        <w:t>《河南省促进创业投资发展办法</w:t>
      </w:r>
      <w:r>
        <w:rPr>
          <w:rFonts w:hint="eastAsia" w:ascii="仿宋_GB2312" w:hAnsi="仿宋_GB2312" w:eastAsia="仿宋_GB2312" w:cs="仿宋_GB2312"/>
          <w:sz w:val="32"/>
          <w:szCs w:val="32"/>
          <w:shd w:val="clear" w:color="auto" w:fill="FFFFFF"/>
          <w:lang w:val="en" w:eastAsia="zh-CN"/>
        </w:rPr>
        <w:t>》是我国首部对促进创业投资进行专门规范、引导的省级政府规章，从法治层面解决省级创投主体数量少、资金规模小、专业人才少、创投基金对科技创新贡献不足和政府引导基金发展滞后等问题。</w:t>
      </w:r>
      <w:r>
        <w:rPr>
          <w:rFonts w:hint="eastAsia" w:ascii="仿宋_GB2312" w:hAnsi="仿宋_GB2312" w:eastAsia="仿宋_GB2312" w:cs="仿宋_GB2312"/>
          <w:sz w:val="32"/>
          <w:szCs w:val="32"/>
          <w:lang w:eastAsia="zh-CN"/>
        </w:rPr>
        <w:t>该</w:t>
      </w:r>
      <w:r>
        <w:rPr>
          <w:rFonts w:hint="eastAsia" w:ascii="仿宋_GB2312" w:hAnsi="仿宋_GB2312" w:eastAsia="仿宋_GB2312" w:cs="仿宋_GB2312"/>
          <w:sz w:val="32"/>
          <w:szCs w:val="32"/>
        </w:rPr>
        <w:t>办法作为创业投资领域的首部省级政府规章，有很多规范点、创新点、突破点，</w:t>
      </w:r>
      <w:r>
        <w:rPr>
          <w:rStyle w:val="7"/>
          <w:rFonts w:hint="eastAsia" w:ascii="仿宋_GB2312" w:hAnsi="仿宋_GB2312" w:eastAsia="仿宋_GB2312" w:cs="仿宋_GB2312"/>
          <w:kern w:val="0"/>
          <w:sz w:val="32"/>
          <w:szCs w:val="32"/>
        </w:rPr>
        <w:t>各相关单位要进行深入系统的宣传教育培训，</w:t>
      </w:r>
      <w:r>
        <w:rPr>
          <w:rFonts w:hint="eastAsia" w:ascii="仿宋_GB2312" w:hAnsi="仿宋_GB2312" w:eastAsia="仿宋_GB2312" w:cs="仿宋_GB2312"/>
          <w:sz w:val="32"/>
          <w:szCs w:val="32"/>
        </w:rPr>
        <w:t>通过新闻媒体扩大宣传，扩大覆盖面，提高知晓度</w:t>
      </w:r>
      <w:r>
        <w:rPr>
          <w:rFonts w:hint="eastAsia" w:ascii="仿宋_GB2312" w:hAnsi="仿宋_GB2312" w:eastAsia="仿宋_GB2312" w:cs="仿宋_GB2312"/>
          <w:sz w:val="32"/>
          <w:szCs w:val="32"/>
          <w:lang w:eastAsia="zh-CN"/>
        </w:rPr>
        <w:t>，</w:t>
      </w:r>
      <w:r>
        <w:rPr>
          <w:rStyle w:val="7"/>
          <w:rFonts w:hint="eastAsia" w:ascii="仿宋_GB2312" w:hAnsi="仿宋_GB2312" w:eastAsia="仿宋_GB2312" w:cs="仿宋_GB2312"/>
          <w:kern w:val="0"/>
          <w:sz w:val="32"/>
          <w:szCs w:val="32"/>
        </w:rPr>
        <w:t>按照要求抓好贯彻落实。</w:t>
      </w:r>
    </w:p>
    <w:p>
      <w:pPr>
        <w:keepNext w:val="0"/>
        <w:keepLines w:val="0"/>
        <w:pageBreakBefore w:val="0"/>
        <w:kinsoku/>
        <w:wordWrap/>
        <w:overflowPunct/>
        <w:topLinePunct w:val="0"/>
        <w:autoSpaceDE/>
        <w:autoSpaceDN/>
        <w:bidi w:val="0"/>
        <w:spacing w:line="560" w:lineRule="exact"/>
        <w:ind w:firstLine="640"/>
        <w:jc w:val="both"/>
        <w:textAlignment w:val="auto"/>
        <w:rPr>
          <w:rFonts w:hint="default"/>
          <w:lang w:val="en" w:eastAsia="zh-CN"/>
        </w:rPr>
      </w:pPr>
      <w:r>
        <w:rPr>
          <w:rFonts w:hint="eastAsia" w:ascii="仿宋_GB2312" w:hAnsi="仿宋_GB2312" w:eastAsia="仿宋_GB2312" w:cs="仿宋_GB2312"/>
          <w:sz w:val="32"/>
          <w:szCs w:val="32"/>
          <w:lang w:val="en-US" w:eastAsia="zh-CN"/>
        </w:rPr>
        <w:t>会议指出，</w:t>
      </w:r>
      <w:r>
        <w:rPr>
          <w:rFonts w:hint="eastAsia" w:ascii="仿宋_GB2312" w:hAnsi="仿宋_GB2312" w:eastAsia="仿宋_GB2312" w:cs="仿宋_GB2312"/>
          <w:sz w:val="32"/>
          <w:szCs w:val="32"/>
          <w:lang w:val="en" w:eastAsia="zh-CN"/>
        </w:rPr>
        <w:t>“十四五”是我国确定“两个百年”目标的交汇期，</w:t>
      </w:r>
      <w:r>
        <w:rPr>
          <w:rFonts w:hint="eastAsia" w:ascii="仿宋_GB2312" w:hAnsi="仿宋_GB2312" w:eastAsia="仿宋_GB2312" w:cs="仿宋_GB2312"/>
          <w:sz w:val="32"/>
          <w:szCs w:val="32"/>
          <w:lang w:val="en-US" w:eastAsia="zh-CN"/>
        </w:rPr>
        <w:t>是新时代全面推进实现社会主义现代化的开局期</w:t>
      </w:r>
      <w:r>
        <w:rPr>
          <w:rFonts w:hint="eastAsia" w:ascii="仿宋_GB2312" w:hAnsi="仿宋_GB2312" w:eastAsia="仿宋_GB2312" w:cs="仿宋_GB2312"/>
          <w:sz w:val="32"/>
          <w:szCs w:val="32"/>
          <w:lang w:val="en" w:eastAsia="zh-CN"/>
        </w:rPr>
        <w:t>。</w:t>
      </w:r>
      <w:r>
        <w:rPr>
          <w:rFonts w:hint="eastAsia" w:ascii="仿宋_GB2312" w:hAnsi="仿宋_GB2312" w:eastAsia="仿宋_GB2312" w:cs="仿宋_GB2312"/>
          <w:sz w:val="32"/>
          <w:szCs w:val="32"/>
          <w:lang w:val="en-US" w:eastAsia="zh-CN"/>
        </w:rPr>
        <w:t>《新乡市平原城乡一体化示范区国民经济和社会发展第十四个五年规划和二〇三五远景目标纲要》，是今后五年乃至更长时期示范区经济社会发展的行动指南，各级各部门要紧盯目标、务实重干、奋力攻坚，确保十四五规划各项工作任务落到实处。</w:t>
      </w:r>
    </w:p>
    <w:p>
      <w:pPr>
        <w:keepNext w:val="0"/>
        <w:keepLines w:val="0"/>
        <w:pageBreakBefore w:val="0"/>
        <w:kinsoku/>
        <w:wordWrap/>
        <w:overflowPunct/>
        <w:topLinePunct w:val="0"/>
        <w:autoSpaceDE/>
        <w:autoSpaceDN/>
        <w:bidi w:val="0"/>
        <w:adjustRightInd/>
        <w:snapToGrid/>
        <w:spacing w:line="560" w:lineRule="exact"/>
        <w:ind w:firstLine="64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 w:eastAsia="zh-CN"/>
        </w:rPr>
        <w:t>会议要求，</w:t>
      </w:r>
      <w:r>
        <w:rPr>
          <w:rFonts w:hint="eastAsia" w:ascii="仿宋_GB2312" w:hAnsi="仿宋_GB2312" w:eastAsia="仿宋_GB2312" w:cs="仿宋_GB2312"/>
          <w:sz w:val="32"/>
          <w:szCs w:val="32"/>
          <w:lang w:val="en-US" w:eastAsia="zh-CN"/>
        </w:rPr>
        <w:t>加快推进开发区改革是激发经济活力、优化空间布局、引领产业升级的关键举措，全区上下要把平原现代服务业开发区改革和建设工作作为抓产业发展、抓项目建设的重要抓手。</w:t>
      </w:r>
      <w:r>
        <w:rPr>
          <w:rFonts w:hint="eastAsia" w:ascii="仿宋_GB2312" w:hAnsi="仿宋_GB2312" w:eastAsia="仿宋_GB2312" w:cs="仿宋_GB2312"/>
          <w:b/>
          <w:bCs/>
          <w:sz w:val="32"/>
          <w:szCs w:val="32"/>
          <w:lang w:val="en" w:eastAsia="zh-CN"/>
        </w:rPr>
        <w:t>一是</w:t>
      </w:r>
      <w:r>
        <w:rPr>
          <w:rFonts w:hint="eastAsia" w:ascii="仿宋_GB2312" w:hAnsi="仿宋_GB2312" w:eastAsia="仿宋_GB2312" w:cs="仿宋_GB2312"/>
          <w:sz w:val="32"/>
          <w:szCs w:val="32"/>
          <w:lang w:val="en-US" w:eastAsia="zh-CN"/>
        </w:rPr>
        <w:t>各有关责任单位要按照方案要求，</w:t>
      </w:r>
      <w:r>
        <w:rPr>
          <w:rFonts w:hint="eastAsia" w:ascii="仿宋_GB2312" w:hAnsi="仿宋_GB2312" w:eastAsia="仿宋_GB2312" w:cs="仿宋_GB2312"/>
          <w:sz w:val="32"/>
          <w:szCs w:val="32"/>
        </w:rPr>
        <w:t>推行“管委会+公司”管理模式，</w:t>
      </w:r>
      <w:r>
        <w:rPr>
          <w:rFonts w:hint="eastAsia" w:ascii="仿宋_GB2312" w:hAnsi="仿宋_GB2312" w:eastAsia="仿宋_GB2312" w:cs="仿宋_GB2312"/>
          <w:sz w:val="32"/>
          <w:szCs w:val="32"/>
          <w:lang w:val="en-US" w:eastAsia="zh-CN"/>
        </w:rPr>
        <w:t>加快实施开发区“三化三制”改革。</w:t>
      </w:r>
      <w:r>
        <w:rPr>
          <w:rFonts w:hint="eastAsia" w:ascii="仿宋_GB2312" w:hAnsi="仿宋_GB2312" w:eastAsia="仿宋_GB2312" w:cs="仿宋_GB2312"/>
          <w:b/>
          <w:bCs/>
          <w:sz w:val="32"/>
          <w:szCs w:val="32"/>
          <w:lang w:val="en-US" w:eastAsia="zh-CN"/>
        </w:rPr>
        <w:t>二是</w:t>
      </w:r>
      <w:r>
        <w:rPr>
          <w:rFonts w:hint="eastAsia" w:ascii="仿宋_GB2312" w:hAnsi="仿宋_GB2312" w:eastAsia="仿宋_GB2312" w:cs="仿宋_GB2312"/>
          <w:sz w:val="32"/>
          <w:szCs w:val="32"/>
          <w:lang w:val="en-US" w:eastAsia="zh-CN"/>
        </w:rPr>
        <w:t>加大招商引资和产业培育等工作力度，明确时间节点，倒排工期、挂图作战，确保各项有序推进。</w:t>
      </w:r>
    </w:p>
    <w:p>
      <w:pPr>
        <w:keepNext w:val="0"/>
        <w:keepLines w:val="0"/>
        <w:widowControl/>
        <w:suppressLineNumbers w:val="0"/>
        <w:jc w:val="left"/>
      </w:pPr>
      <w:r>
        <w:rPr>
          <w:rFonts w:hint="eastAsia" w:ascii="仿宋_GB2312" w:hAnsi="仿宋_GB2312" w:eastAsia="仿宋_GB2312" w:cs="仿宋_GB2312"/>
          <w:sz w:val="32"/>
          <w:szCs w:val="32"/>
          <w:lang w:val="en-US" w:eastAsia="zh-CN"/>
        </w:rPr>
        <w:t xml:space="preserve">    会议还研究了其他事项。</w:t>
      </w:r>
    </w:p>
    <w:p>
      <w:pPr>
        <w:keepNext w:val="0"/>
        <w:keepLines w:val="0"/>
        <w:pageBreakBefore w:val="0"/>
        <w:kinsoku/>
        <w:wordWrap/>
        <w:overflowPunct/>
        <w:topLinePunct w:val="0"/>
        <w:autoSpaceDE/>
        <w:autoSpaceDN/>
        <w:bidi w:val="0"/>
        <w:adjustRightInd/>
        <w:snapToGrid/>
        <w:spacing w:line="560" w:lineRule="exact"/>
        <w:ind w:firstLine="640"/>
        <w:jc w:val="both"/>
        <w:textAlignment w:val="auto"/>
        <w:rPr>
          <w:rFonts w:hint="default" w:ascii="仿宋" w:hAnsi="仿宋" w:eastAsia="仿宋" w:cs="仿宋"/>
          <w:sz w:val="32"/>
          <w:szCs w:val="40"/>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Nimbus Roman No9 L">
    <w:panose1 w:val="00000000000000000000"/>
    <w:charset w:val="00"/>
    <w:family w:val="auto"/>
    <w:pitch w:val="default"/>
    <w:sig w:usb0="00000000" w:usb1="00000000" w:usb2="00000000" w:usb3="00000000" w:csb0="0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微软雅黑">
    <w:altName w:val="黑体"/>
    <w:panose1 w:val="00000000000000000000"/>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hlNzA2ODdhNDU3ZGJjYWNmNmZkYmQxZTViOWQxZDEifQ=="/>
  </w:docVars>
  <w:rsids>
    <w:rsidRoot w:val="1B273150"/>
    <w:rsid w:val="0F6B126F"/>
    <w:rsid w:val="1B273150"/>
    <w:rsid w:val="1FFC10DE"/>
    <w:rsid w:val="2EF73BF5"/>
    <w:rsid w:val="395D1C58"/>
    <w:rsid w:val="397ED7E7"/>
    <w:rsid w:val="3AFB79EA"/>
    <w:rsid w:val="3FBB5DFC"/>
    <w:rsid w:val="3FFFC225"/>
    <w:rsid w:val="54EF73F5"/>
    <w:rsid w:val="577D8D99"/>
    <w:rsid w:val="57FF379F"/>
    <w:rsid w:val="7E334515"/>
    <w:rsid w:val="7FB538CC"/>
    <w:rsid w:val="7FFEA395"/>
    <w:rsid w:val="935F6B2A"/>
    <w:rsid w:val="AFA394AC"/>
    <w:rsid w:val="BA8D3B9D"/>
    <w:rsid w:val="CBF964FA"/>
    <w:rsid w:val="D3778CFB"/>
    <w:rsid w:val="DABAF188"/>
    <w:rsid w:val="DFF70240"/>
    <w:rsid w:val="E8FF925D"/>
    <w:rsid w:val="F3F08DC1"/>
    <w:rsid w:val="F7BBC491"/>
    <w:rsid w:val="F9ADF3E5"/>
    <w:rsid w:val="FEBF66FC"/>
    <w:rsid w:val="FF45C8B0"/>
    <w:rsid w:val="FF5F47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note text"/>
    <w:basedOn w:val="1"/>
    <w:qFormat/>
    <w:uiPriority w:val="0"/>
    <w:pPr>
      <w:snapToGrid w:val="0"/>
      <w:spacing w:line="260" w:lineRule="auto"/>
      <w:jc w:val="left"/>
    </w:pPr>
    <w:rPr>
      <w:rFonts w:ascii="Calibri" w:hAnsi="Calibri" w:eastAsia="宋体" w:cs="Times New Roman"/>
      <w:szCs w:val="22"/>
    </w:rPr>
  </w:style>
  <w:style w:type="paragraph" w:styleId="3">
    <w:name w:val="Body Text"/>
    <w:basedOn w:val="1"/>
    <w:next w:val="1"/>
    <w:qFormat/>
    <w:uiPriority w:val="0"/>
    <w:pPr>
      <w:spacing w:after="120"/>
    </w:pPr>
  </w:style>
  <w:style w:type="paragraph" w:styleId="4">
    <w:name w:val="Body Text First Indent 2"/>
    <w:basedOn w:val="1"/>
    <w:next w:val="1"/>
    <w:qFormat/>
    <w:uiPriority w:val="0"/>
    <w:pPr>
      <w:spacing w:after="120"/>
      <w:ind w:left="420" w:leftChars="200" w:firstLine="420"/>
      <w:jc w:val="left"/>
    </w:pPr>
  </w:style>
  <w:style w:type="character" w:customStyle="1" w:styleId="7">
    <w:name w:val="NormalCharacter"/>
    <w:qFormat/>
    <w:uiPriority w:val="0"/>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Office_11.8.2.11625_F1E327BC-269C-435d-A152-05C5408002CA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2022-06-22T08:17:00Z</dcterms:created>
  <dc:creator>蓝彩虹</dc:creator>
  <cp:lastModifiedBy>administrator</cp:lastModifiedBy>
  <cp:lastPrinted>2023-01-05T11:30:16Z</cp:lastPrinted>
  <dcterms:modified xsi:type="dcterms:W3CDTF">2023-01-05T11:33:15Z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2052-11.8.2.11625</vt:lpwstr>
  </property>
  <property fmtid="{D5CDD505-2E9C-101B-9397-08002B2CF9AE}" pid="3" name="ICV">
    <vt:lpwstr>1E61A66EDB4546F89CC5D9BD0E00EE75</vt:lpwstr>
  </property>
</Properties>
</file>