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关于</w:t>
      </w:r>
      <w:r>
        <w:rPr>
          <w:rFonts w:hint="eastAsia" w:ascii="宋体" w:hAnsi="宋体" w:eastAsia="宋体" w:cs="宋体"/>
          <w:i w:val="0"/>
          <w:color w:val="000000"/>
          <w:kern w:val="0"/>
          <w:sz w:val="32"/>
          <w:szCs w:val="32"/>
          <w:u w:val="none"/>
          <w:lang w:val="en-US" w:eastAsia="zh-CN" w:bidi="ar"/>
        </w:rPr>
        <w:t>河南艺博彩印有限公司年生产2亿个包装盒扩建项目</w:t>
      </w:r>
      <w:r>
        <w:rPr>
          <w:rFonts w:hint="eastAsia" w:ascii="宋体" w:hAnsi="宋体" w:eastAsia="宋体" w:cs="宋体"/>
          <w:i w:val="0"/>
          <w:color w:val="000000"/>
          <w:kern w:val="0"/>
          <w:sz w:val="32"/>
          <w:szCs w:val="32"/>
          <w:u w:val="none"/>
          <w:lang w:val="en-US" w:eastAsia="zh-CN" w:bidi="ar"/>
        </w:rPr>
        <w:t>环境影响报告表的</w:t>
      </w:r>
    </w:p>
    <w:p>
      <w:pPr>
        <w:keepNext w:val="0"/>
        <w:keepLines w:val="0"/>
        <w:widowControl/>
        <w:suppressLineNumbers w:val="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32"/>
          <w:szCs w:val="32"/>
          <w:u w:val="none"/>
          <w:lang w:val="en-US" w:eastAsia="zh-CN" w:bidi="ar"/>
        </w:rPr>
        <w:t>评价文件作出拟</w:t>
      </w:r>
      <w:bookmarkStart w:id="0" w:name="_GoBack"/>
      <w:bookmarkEnd w:id="0"/>
      <w:r>
        <w:rPr>
          <w:rFonts w:hint="eastAsia" w:ascii="宋体" w:hAnsi="宋体" w:eastAsia="宋体" w:cs="宋体"/>
          <w:i w:val="0"/>
          <w:color w:val="000000"/>
          <w:kern w:val="0"/>
          <w:sz w:val="32"/>
          <w:szCs w:val="32"/>
          <w:u w:val="none"/>
          <w:lang w:val="en-US" w:eastAsia="zh-CN" w:bidi="ar"/>
        </w:rPr>
        <w:t>审批意见的公示</w:t>
      </w:r>
      <w:r>
        <w:rPr>
          <w:rFonts w:hint="eastAsia" w:ascii="宋体" w:hAnsi="宋体" w:eastAsia="宋体" w:cs="宋体"/>
          <w:i w:val="0"/>
          <w:color w:val="000000"/>
          <w:kern w:val="0"/>
          <w:sz w:val="22"/>
          <w:szCs w:val="22"/>
          <w:u w:val="none"/>
          <w:lang w:val="en-US" w:eastAsia="zh-CN" w:bidi="ar"/>
        </w:rPr>
        <w:br w:type="textWrapping"/>
      </w:r>
    </w:p>
    <w:p>
      <w:pPr>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根据建设项目环境影响评价审批程序的有关规定，经审议，我局拟对项目环境影响评价文件作出审批意见。为保证审批意见的严肃性和公正性，现将各建设项目环境影响评价文件的基本情况予以公示。如有异议，请在自本公告发布之日起5个工作日内反馈我局环评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电话和传真：0373-7553266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通讯地址：新乡市平原示范区平原大道行政综合执法局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听证告知：依据《中华人民共和国行政许可法》，自公示起5日内申请人、有重大利益关系的利害关系人可对以下拟作出的建设项目环境影响评价文件批复决定要求听证。</w:t>
      </w:r>
    </w:p>
    <w:p>
      <w:pPr>
        <w:rPr>
          <w:rFonts w:hint="eastAsia" w:ascii="宋体" w:hAnsi="宋体" w:eastAsia="宋体" w:cs="宋体"/>
          <w:i w:val="0"/>
          <w:color w:val="000000"/>
          <w:kern w:val="0"/>
          <w:sz w:val="22"/>
          <w:szCs w:val="22"/>
          <w:u w:val="none"/>
          <w:lang w:val="en-US" w:eastAsia="zh-CN" w:bidi="ar"/>
        </w:rPr>
      </w:pPr>
    </w:p>
    <w:p>
      <w:pPr>
        <w:jc w:val="both"/>
        <w:rPr>
          <w:rFonts w:hint="eastAsia" w:ascii="宋体" w:hAnsi="宋体" w:eastAsia="宋体" w:cs="宋体"/>
          <w:b/>
          <w:i w:val="0"/>
          <w:color w:val="000000"/>
          <w:kern w:val="0"/>
          <w:sz w:val="36"/>
          <w:szCs w:val="36"/>
          <w:u w:val="none"/>
          <w:lang w:val="en-US" w:eastAsia="zh-CN" w:bidi="ar"/>
        </w:rPr>
      </w:pPr>
    </w:p>
    <w:p>
      <w:pPr>
        <w:pStyle w:val="2"/>
        <w:rPr>
          <w:rFonts w:hint="eastAsia" w:ascii="宋体" w:hAnsi="宋体" w:eastAsia="宋体" w:cs="宋体"/>
          <w:b/>
          <w:i w:val="0"/>
          <w:color w:val="000000"/>
          <w:kern w:val="0"/>
          <w:sz w:val="36"/>
          <w:szCs w:val="36"/>
          <w:u w:val="none"/>
          <w:lang w:val="en-US" w:eastAsia="zh-CN" w:bidi="ar"/>
        </w:rPr>
      </w:pPr>
    </w:p>
    <w:p>
      <w:pPr>
        <w:pStyle w:val="2"/>
        <w:rPr>
          <w:rFonts w:hint="eastAsia" w:ascii="宋体" w:hAnsi="宋体" w:eastAsia="宋体" w:cs="宋体"/>
          <w:b/>
          <w:i w:val="0"/>
          <w:color w:val="000000"/>
          <w:kern w:val="0"/>
          <w:sz w:val="36"/>
          <w:szCs w:val="36"/>
          <w:u w:val="none"/>
          <w:lang w:val="en-US" w:eastAsia="zh-CN" w:bidi="ar"/>
        </w:rPr>
      </w:pPr>
    </w:p>
    <w:p>
      <w:pPr>
        <w:pStyle w:val="2"/>
        <w:rPr>
          <w:rFonts w:hint="eastAsia" w:ascii="宋体" w:hAnsi="宋体" w:eastAsia="宋体" w:cs="宋体"/>
          <w:b/>
          <w:i w:val="0"/>
          <w:color w:val="000000"/>
          <w:kern w:val="0"/>
          <w:sz w:val="36"/>
          <w:szCs w:val="36"/>
          <w:u w:val="none"/>
          <w:lang w:val="en-US" w:eastAsia="zh-CN" w:bidi="ar"/>
        </w:rPr>
      </w:pPr>
    </w:p>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36"/>
          <w:szCs w:val="36"/>
          <w:u w:val="none"/>
          <w:lang w:val="en-US" w:eastAsia="zh-CN" w:bidi="ar"/>
        </w:rPr>
        <w:t>建设项目环评拟批复公示内容</w:t>
      </w:r>
    </w:p>
    <w:tbl>
      <w:tblPr>
        <w:tblStyle w:val="7"/>
        <w:tblpPr w:leftFromText="180" w:rightFromText="180" w:vertAnchor="text" w:horzAnchor="page" w:tblpX="1343" w:tblpY="65"/>
        <w:tblOverlap w:val="never"/>
        <w:tblW w:w="5077" w:type="pct"/>
        <w:tblInd w:w="0" w:type="dxa"/>
        <w:shd w:val="clear" w:color="auto" w:fill="auto"/>
        <w:tblLayout w:type="fixed"/>
        <w:tblCellMar>
          <w:top w:w="0" w:type="dxa"/>
          <w:left w:w="0" w:type="dxa"/>
          <w:bottom w:w="0" w:type="dxa"/>
          <w:right w:w="0" w:type="dxa"/>
        </w:tblCellMar>
      </w:tblPr>
      <w:tblGrid>
        <w:gridCol w:w="534"/>
        <w:gridCol w:w="707"/>
        <w:gridCol w:w="729"/>
        <w:gridCol w:w="846"/>
        <w:gridCol w:w="980"/>
        <w:gridCol w:w="3946"/>
        <w:gridCol w:w="5664"/>
        <w:gridCol w:w="798"/>
      </w:tblGrid>
      <w:tr>
        <w:tblPrEx>
          <w:shd w:val="clear" w:color="auto" w:fill="auto"/>
          <w:tblCellMar>
            <w:top w:w="0" w:type="dxa"/>
            <w:left w:w="0" w:type="dxa"/>
            <w:bottom w:w="0" w:type="dxa"/>
            <w:right w:w="0" w:type="dxa"/>
          </w:tblCellMar>
        </w:tblPrEx>
        <w:trPr>
          <w:trHeight w:val="1196"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序号</w:t>
            </w: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项目名称</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Fonts w:hint="default" w:ascii="Times New Roman" w:hAnsi="Times New Roman" w:eastAsia="宋体" w:cs="Times New Roman"/>
                <w:b/>
                <w:i w:val="0"/>
                <w:color w:val="333333"/>
                <w:sz w:val="24"/>
                <w:szCs w:val="24"/>
                <w:u w:val="none"/>
              </w:rPr>
              <w:t>建设性质</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建设地点</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9"/>
                <w:rFonts w:hint="eastAsia" w:hAnsi="Times New Roman" w:eastAsia="仿宋_GB2312"/>
                <w:lang w:val="en-US" w:eastAsia="zh-CN" w:bidi="ar"/>
              </w:rPr>
            </w:pPr>
            <w:r>
              <w:rPr>
                <w:rStyle w:val="9"/>
                <w:rFonts w:hint="eastAsia" w:hAnsi="Times New Roman" w:eastAsia="仿宋_GB2312"/>
                <w:lang w:val="en-US" w:eastAsia="zh-CN" w:bidi="ar"/>
              </w:rPr>
              <w:t>环评机构</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建设项目概况</w:t>
            </w:r>
          </w:p>
        </w:tc>
        <w:tc>
          <w:tcPr>
            <w:tcW w:w="1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主要环境影响及预防或减轻不良环境影响的对策和措施</w:t>
            </w: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333333"/>
                <w:sz w:val="24"/>
                <w:szCs w:val="24"/>
                <w:u w:val="none"/>
              </w:rPr>
            </w:pPr>
            <w:r>
              <w:rPr>
                <w:rFonts w:hint="default" w:ascii="仿宋_GB2312" w:hAnsi="宋体" w:eastAsia="仿宋_GB2312" w:cs="仿宋_GB2312"/>
                <w:b/>
                <w:i w:val="0"/>
                <w:color w:val="333333"/>
                <w:kern w:val="0"/>
                <w:sz w:val="24"/>
                <w:szCs w:val="24"/>
                <w:u w:val="none"/>
                <w:lang w:val="en-US" w:eastAsia="zh-CN" w:bidi="ar"/>
              </w:rPr>
              <w:t>公众参与情况</w:t>
            </w:r>
          </w:p>
        </w:tc>
      </w:tr>
      <w:tr>
        <w:tblPrEx>
          <w:shd w:val="clear" w:color="auto" w:fill="auto"/>
          <w:tblCellMar>
            <w:top w:w="0" w:type="dxa"/>
            <w:left w:w="0" w:type="dxa"/>
            <w:bottom w:w="0" w:type="dxa"/>
            <w:right w:w="0" w:type="dxa"/>
          </w:tblCellMar>
        </w:tblPrEx>
        <w:trPr>
          <w:trHeight w:val="5876"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2A2A2A"/>
                <w:kern w:val="0"/>
                <w:sz w:val="24"/>
                <w:szCs w:val="24"/>
                <w:lang w:val="en-US" w:eastAsia="zh-CN" w:bidi="ar-SA"/>
              </w:rPr>
            </w:pPr>
            <w:r>
              <w:rPr>
                <w:rFonts w:hint="eastAsia" w:ascii="宋体" w:hAnsi="宋体" w:eastAsia="宋体" w:cs="宋体"/>
                <w:i w:val="0"/>
                <w:color w:val="333333"/>
                <w:kern w:val="0"/>
                <w:sz w:val="24"/>
                <w:szCs w:val="24"/>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Bidi"/>
                <w:spacing w:val="-21"/>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河南艺博彩印有限公司年生产2亿个包装盒扩建项目</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Bidi"/>
                <w:spacing w:val="-21"/>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扩建</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Theme="minorEastAsia" w:cstheme="minorBidi"/>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新乡市平原城乡一体化示范区中原印刷科技产业园内</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HAnsi" w:hAnsiTheme="minorHAnsi" w:eastAsiaTheme="minorEastAsia" w:cstheme="minorBidi"/>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河南昊威环保科技有限公司</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eastAsia="宋体" w:cs="宋体" w:asciiTheme="minorHAnsi" w:hAnsiTheme="minorHAnsi"/>
                <w:color w:val="000000"/>
                <w:kern w:val="0"/>
                <w:sz w:val="24"/>
                <w:szCs w:val="24"/>
                <w:lang w:val="en-US" w:eastAsia="zh-CN" w:bidi="ar-SA"/>
              </w:rPr>
            </w:pPr>
            <w:r>
              <w:rPr>
                <w:rFonts w:hint="eastAsia" w:eastAsia="宋体" w:cs="宋体" w:asciiTheme="minorHAnsi" w:hAnsiTheme="minorHAnsi"/>
                <w:color w:val="000000"/>
                <w:kern w:val="0"/>
                <w:sz w:val="24"/>
                <w:szCs w:val="24"/>
                <w:lang w:val="en-US" w:eastAsia="zh-CN" w:bidi="ar-SA"/>
              </w:rPr>
              <w:t>主要原辅料：白卡纸、双胶纸、白板纸、瓦楞纸、亮膜、哑膜、镭射膜、糊盒胶、大豆环保油墨、覆膜胶等。主要产品：包装盒。</w:t>
            </w:r>
          </w:p>
          <w:p>
            <w:pPr>
              <w:keepNext w:val="0"/>
              <w:keepLines w:val="0"/>
              <w:widowControl/>
              <w:suppressLineNumbers w:val="0"/>
              <w:jc w:val="both"/>
              <w:textAlignment w:val="center"/>
              <w:rPr>
                <w:rFonts w:hint="eastAsia" w:eastAsia="宋体" w:cs="宋体" w:asciiTheme="minorHAnsi" w:hAnsiTheme="minorHAnsi"/>
                <w:color w:val="000000"/>
                <w:kern w:val="0"/>
                <w:sz w:val="24"/>
                <w:szCs w:val="24"/>
                <w:lang w:val="en-US" w:eastAsia="zh-CN" w:bidi="ar-SA"/>
              </w:rPr>
            </w:pPr>
            <w:r>
              <w:rPr>
                <w:rFonts w:hint="eastAsia" w:eastAsia="宋体" w:cs="宋体" w:asciiTheme="minorHAnsi" w:hAnsiTheme="minorHAnsi"/>
                <w:color w:val="000000"/>
                <w:kern w:val="0"/>
                <w:sz w:val="24"/>
                <w:szCs w:val="24"/>
                <w:lang w:val="en-US" w:eastAsia="zh-CN" w:bidi="ar-SA"/>
              </w:rPr>
              <w:t>生产工艺：纸张印刷-覆膜-对裱-模切-烫金-粘盒-包装等。</w:t>
            </w:r>
          </w:p>
          <w:p>
            <w:pPr>
              <w:keepNext w:val="0"/>
              <w:keepLines w:val="0"/>
              <w:widowControl/>
              <w:suppressLineNumbers w:val="0"/>
              <w:jc w:val="both"/>
              <w:textAlignment w:val="center"/>
              <w:rPr>
                <w:rFonts w:hint="eastAsia" w:eastAsia="宋体" w:cs="宋体" w:asciiTheme="minorHAnsi" w:hAnsiTheme="minorHAnsi"/>
                <w:color w:val="000000"/>
                <w:kern w:val="0"/>
                <w:sz w:val="24"/>
                <w:szCs w:val="24"/>
                <w:lang w:val="en-US" w:eastAsia="zh-CN" w:bidi="ar-SA"/>
              </w:rPr>
            </w:pPr>
            <w:r>
              <w:rPr>
                <w:rFonts w:hint="eastAsia" w:eastAsia="宋体" w:cs="宋体" w:asciiTheme="minorHAnsi" w:hAnsiTheme="minorHAnsi"/>
                <w:color w:val="000000"/>
                <w:kern w:val="0"/>
                <w:sz w:val="24"/>
                <w:szCs w:val="24"/>
                <w:lang w:val="en-US" w:eastAsia="zh-CN" w:bidi="ar-SA"/>
              </w:rPr>
              <w:t>主要设备：新增印刷机3台（共5台）、全自动覆膜机3台（共4台）、全自动模切机6台（共8台）、烫金机4台（共4台）等。</w:t>
            </w:r>
          </w:p>
          <w:p>
            <w:pPr>
              <w:keepNext w:val="0"/>
              <w:keepLines w:val="0"/>
              <w:widowControl/>
              <w:suppressLineNumbers w:val="0"/>
              <w:jc w:val="both"/>
              <w:textAlignment w:val="center"/>
              <w:rPr>
                <w:rFonts w:hint="eastAsia" w:eastAsia="宋体" w:cs="宋体" w:asciiTheme="minorHAnsi" w:hAnsiTheme="minorHAnsi"/>
                <w:color w:val="000000"/>
                <w:kern w:val="0"/>
                <w:sz w:val="24"/>
                <w:szCs w:val="24"/>
                <w:lang w:val="en-US" w:eastAsia="zh-CN" w:bidi="ar-SA"/>
              </w:rPr>
            </w:pPr>
            <w:r>
              <w:rPr>
                <w:rFonts w:hint="eastAsia" w:eastAsia="宋体" w:cs="宋体" w:asciiTheme="minorHAnsi" w:hAnsiTheme="minorHAnsi"/>
                <w:color w:val="000000"/>
                <w:kern w:val="0"/>
                <w:sz w:val="24"/>
                <w:szCs w:val="24"/>
                <w:lang w:val="en-US" w:eastAsia="zh-CN" w:bidi="ar-SA"/>
              </w:rPr>
              <w:t>周边概况：周边主要敏感点为西侧730m处大胡庄村、北侧330m处阎庄村。</w:t>
            </w:r>
          </w:p>
        </w:tc>
        <w:tc>
          <w:tcPr>
            <w:tcW w:w="1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numPr>
                <w:ilvl w:val="0"/>
                <w:numId w:val="2"/>
              </w:numPr>
              <w:rPr>
                <w:rFonts w:hint="eastAsia"/>
                <w:lang w:val="en-US" w:eastAsia="zh-CN"/>
              </w:rPr>
            </w:pPr>
            <w:r>
              <w:rPr>
                <w:rFonts w:hint="eastAsia"/>
                <w:lang w:val="en-US" w:eastAsia="zh-CN"/>
              </w:rPr>
              <w:t>废水：本项目生产过程不产生废水，废水主要为职工生活产生的生活污水。生活污水经化粪池处理后排入新乡市平原示范区污水处理厂进行处理，处理后的污水水质能够满足新乡市平原示范区污水处理厂收水标准。</w:t>
            </w:r>
          </w:p>
          <w:p>
            <w:pPr>
              <w:pStyle w:val="2"/>
              <w:numPr>
                <w:ilvl w:val="0"/>
                <w:numId w:val="2"/>
              </w:numPr>
              <w:rPr>
                <w:rFonts w:hint="eastAsia"/>
                <w:lang w:val="en-US" w:eastAsia="zh-CN"/>
              </w:rPr>
            </w:pPr>
            <w:r>
              <w:rPr>
                <w:rFonts w:hint="eastAsia"/>
                <w:lang w:val="en-US" w:eastAsia="zh-CN"/>
              </w:rPr>
              <w:t>废气：①新增的印刷机设置在二次封闭的印刷间内，在每台印刷机顶部设置集气罩，9#车间非甲烷总烃收集后由引风机抽吸送入现有工程“UV光氧+活性炭处理”之后经17m高排气筒（DA001）排放；10#车间印刷废气经收集后由引风机抽吸送入新增的一套“UV光氧化催化装置+活性炭吸附”处理之后经17m高排气筒（DA003）排放。②本次扩建项目覆膜机上方设置集气罩，10#车间覆膜废气收集后由引风机抽吸送入新增的一套“UV光氧化催化装置+活性炭吸附”处理之后经17m高排气筒（DA003）；12#车间覆膜废气收集后引入现有工程“UV光氧+活性炭处理”之后经17m高排气筒（DA002）排放。</w:t>
            </w:r>
          </w:p>
          <w:p>
            <w:pPr>
              <w:pStyle w:val="2"/>
              <w:numPr>
                <w:ilvl w:val="0"/>
                <w:numId w:val="2"/>
              </w:numPr>
              <w:rPr>
                <w:rFonts w:hint="eastAsia"/>
                <w:lang w:val="en-US" w:eastAsia="zh-CN"/>
              </w:rPr>
            </w:pPr>
            <w:r>
              <w:rPr>
                <w:rFonts w:hint="eastAsia"/>
                <w:lang w:val="en-US" w:eastAsia="zh-CN"/>
              </w:rPr>
              <w:t>噪声：经选取低噪声设备、采用基础减振、厂房隔声等降噪措施，厂界噪声均满足《工业企业厂界环境噪声排放标准》（GB12348－2008）2类排放限值。</w:t>
            </w:r>
          </w:p>
          <w:p>
            <w:pPr>
              <w:pStyle w:val="2"/>
              <w:numPr>
                <w:ilvl w:val="0"/>
                <w:numId w:val="2"/>
              </w:numPr>
              <w:rPr>
                <w:rFonts w:hint="eastAsia"/>
                <w:lang w:val="en-US" w:eastAsia="zh-CN"/>
              </w:rPr>
            </w:pPr>
            <w:r>
              <w:rPr>
                <w:rFonts w:hint="eastAsia"/>
                <w:lang w:val="en-US" w:eastAsia="zh-CN"/>
              </w:rPr>
              <w:t>固废：本项目固废包括危险废物和一般废物。危险废物主要包括废油墨抹布、废橡皮布、废CTP版、废原料桶。一般固废主要包括：生产过程产生的废纸屑胶片及不合格产品、职工生活垃圾。危废在30m2危废暂存间内暂存后定期交由有资质的单位回收处置；一般固废在项目一般固废暂存间内暂存后外售；生活垃圾在厂区定点收集后，由环卫部门统一处置。</w:t>
            </w: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333333"/>
                <w:kern w:val="0"/>
                <w:sz w:val="24"/>
                <w:szCs w:val="24"/>
                <w:u w:val="none"/>
                <w:lang w:val="en-US" w:eastAsia="zh-CN" w:bidi="ar"/>
              </w:rPr>
            </w:pPr>
            <w:r>
              <w:rPr>
                <w:rFonts w:hint="eastAsia" w:ascii="仿宋_GB2312" w:hAnsi="宋体" w:eastAsia="仿宋_GB2312" w:cs="仿宋_GB2312"/>
                <w:b/>
                <w:i w:val="0"/>
                <w:color w:val="333333"/>
                <w:kern w:val="0"/>
                <w:sz w:val="24"/>
                <w:szCs w:val="24"/>
                <w:u w:val="none"/>
                <w:lang w:val="en-US" w:eastAsia="zh-CN" w:bidi="ar"/>
              </w:rPr>
              <w:t>/</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19A4E"/>
    <w:multiLevelType w:val="singleLevel"/>
    <w:tmpl w:val="15A19A4E"/>
    <w:lvl w:ilvl="0" w:tentative="0">
      <w:start w:val="1"/>
      <w:numFmt w:val="decimal"/>
      <w:lvlText w:val="%1."/>
      <w:lvlJc w:val="left"/>
      <w:pPr>
        <w:tabs>
          <w:tab w:val="left" w:pos="312"/>
        </w:tabs>
      </w:pPr>
    </w:lvl>
  </w:abstractNum>
  <w:abstractNum w:abstractNumId="1">
    <w:nsid w:val="16527C2F"/>
    <w:multiLevelType w:val="multilevel"/>
    <w:tmpl w:val="16527C2F"/>
    <w:lvl w:ilvl="0" w:tentative="0">
      <w:start w:val="2"/>
      <w:numFmt w:val="decimal"/>
      <w:pStyle w:val="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E1EC3"/>
    <w:rsid w:val="04397B4A"/>
    <w:rsid w:val="082F4993"/>
    <w:rsid w:val="0987097E"/>
    <w:rsid w:val="0A3C3DF6"/>
    <w:rsid w:val="0E152F6A"/>
    <w:rsid w:val="107503EC"/>
    <w:rsid w:val="11FF5B60"/>
    <w:rsid w:val="12617B0E"/>
    <w:rsid w:val="12E511FA"/>
    <w:rsid w:val="19E2595E"/>
    <w:rsid w:val="1BC23462"/>
    <w:rsid w:val="24D41AFC"/>
    <w:rsid w:val="24DF14D3"/>
    <w:rsid w:val="264A6E90"/>
    <w:rsid w:val="27FB3E6C"/>
    <w:rsid w:val="2C8D1306"/>
    <w:rsid w:val="2E215F8F"/>
    <w:rsid w:val="2EB85002"/>
    <w:rsid w:val="312E56D7"/>
    <w:rsid w:val="330B5717"/>
    <w:rsid w:val="33CE01EF"/>
    <w:rsid w:val="37CA3455"/>
    <w:rsid w:val="384C2791"/>
    <w:rsid w:val="3A2B1D02"/>
    <w:rsid w:val="3D4E40FA"/>
    <w:rsid w:val="41497649"/>
    <w:rsid w:val="42A37B18"/>
    <w:rsid w:val="497A409A"/>
    <w:rsid w:val="4C347955"/>
    <w:rsid w:val="4CBD6EF8"/>
    <w:rsid w:val="4DA46D68"/>
    <w:rsid w:val="4E1C380D"/>
    <w:rsid w:val="4F107A91"/>
    <w:rsid w:val="4FC05236"/>
    <w:rsid w:val="505C148E"/>
    <w:rsid w:val="50E439B0"/>
    <w:rsid w:val="5187080D"/>
    <w:rsid w:val="555B0CDB"/>
    <w:rsid w:val="582717E8"/>
    <w:rsid w:val="5A8F093B"/>
    <w:rsid w:val="5F2B65C6"/>
    <w:rsid w:val="618A43D0"/>
    <w:rsid w:val="61BE06F1"/>
    <w:rsid w:val="626A569E"/>
    <w:rsid w:val="63490915"/>
    <w:rsid w:val="635A05F9"/>
    <w:rsid w:val="63722142"/>
    <w:rsid w:val="64F40EFF"/>
    <w:rsid w:val="65875E46"/>
    <w:rsid w:val="68C345A9"/>
    <w:rsid w:val="703B2327"/>
    <w:rsid w:val="70546545"/>
    <w:rsid w:val="724024E4"/>
    <w:rsid w:val="734A1FC8"/>
    <w:rsid w:val="7558161B"/>
    <w:rsid w:val="757E73F0"/>
    <w:rsid w:val="78FD7091"/>
    <w:rsid w:val="792773B1"/>
    <w:rsid w:val="7A711416"/>
    <w:rsid w:val="7CDB58E9"/>
    <w:rsid w:val="7D5829F7"/>
    <w:rsid w:val="7EBB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adjustRightInd w:val="0"/>
      <w:snapToGrid w:val="0"/>
      <w:spacing w:line="460" w:lineRule="exact"/>
      <w:jc w:val="left"/>
      <w:outlineLvl w:val="0"/>
    </w:pPr>
    <w:rPr>
      <w:rFonts w:ascii="Times New Roman" w:hAnsi="Times New Roman" w:eastAsia="宋体" w:cs="Times New Roman"/>
      <w:b/>
      <w:bCs/>
      <w:snapToGrid w:val="0"/>
      <w:kern w:val="0"/>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font11"/>
    <w:basedOn w:val="8"/>
    <w:qFormat/>
    <w:uiPriority w:val="0"/>
    <w:rPr>
      <w:rFonts w:ascii="仿宋_GB2312" w:eastAsia="仿宋_GB2312" w:cs="仿宋_GB2312"/>
      <w:b/>
      <w:color w:val="333333"/>
      <w:sz w:val="24"/>
      <w:szCs w:val="24"/>
      <w:u w:val="none"/>
    </w:rPr>
  </w:style>
  <w:style w:type="character" w:customStyle="1" w:styleId="10">
    <w:name w:val="font21"/>
    <w:basedOn w:val="8"/>
    <w:qFormat/>
    <w:uiPriority w:val="0"/>
    <w:rPr>
      <w:rFonts w:hint="eastAsia" w:ascii="宋体" w:hAnsi="宋体" w:eastAsia="宋体" w:cs="宋体"/>
      <w:color w:val="000000"/>
      <w:sz w:val="21"/>
      <w:szCs w:val="21"/>
      <w:u w:val="none"/>
    </w:rPr>
  </w:style>
  <w:style w:type="character" w:customStyle="1" w:styleId="11">
    <w:name w:val="font31"/>
    <w:basedOn w:val="8"/>
    <w:qFormat/>
    <w:uiPriority w:val="0"/>
    <w:rPr>
      <w:rFonts w:hint="eastAsia" w:ascii="宋体" w:hAnsi="宋体" w:eastAsia="宋体" w:cs="宋体"/>
      <w:color w:val="000000"/>
      <w:sz w:val="21"/>
      <w:szCs w:val="21"/>
      <w:u w:val="none"/>
    </w:rPr>
  </w:style>
  <w:style w:type="character" w:customStyle="1" w:styleId="12">
    <w:name w:val="font51"/>
    <w:basedOn w:val="8"/>
    <w:qFormat/>
    <w:uiPriority w:val="0"/>
    <w:rPr>
      <w:rFonts w:hint="default" w:ascii="Times New Roman" w:hAnsi="Times New Roman" w:cs="Times New Roman"/>
      <w:color w:val="000000"/>
      <w:sz w:val="21"/>
      <w:szCs w:val="21"/>
      <w:u w:val="none"/>
    </w:rPr>
  </w:style>
  <w:style w:type="character" w:customStyle="1" w:styleId="13">
    <w:name w:val="font41"/>
    <w:basedOn w:val="8"/>
    <w:qFormat/>
    <w:uiPriority w:val="0"/>
    <w:rPr>
      <w:rFonts w:hint="eastAsia" w:ascii="宋体" w:hAnsi="宋体" w:eastAsia="宋体" w:cs="宋体"/>
      <w:color w:val="000000"/>
      <w:sz w:val="21"/>
      <w:szCs w:val="21"/>
      <w:u w:val="none"/>
    </w:rPr>
  </w:style>
  <w:style w:type="character" w:customStyle="1" w:styleId="14">
    <w:name w:val="font01"/>
    <w:basedOn w:val="8"/>
    <w:qFormat/>
    <w:uiPriority w:val="0"/>
    <w:rPr>
      <w:rFonts w:hint="eastAsia" w:ascii="宋体" w:hAnsi="宋体" w:eastAsia="宋体" w:cs="宋体"/>
      <w:color w:val="000000"/>
      <w:sz w:val="21"/>
      <w:szCs w:val="21"/>
      <w:u w:val="none"/>
    </w:rPr>
  </w:style>
  <w:style w:type="character" w:customStyle="1" w:styleId="15">
    <w:name w:val="font61"/>
    <w:basedOn w:val="8"/>
    <w:qFormat/>
    <w:uiPriority w:val="0"/>
    <w:rPr>
      <w:rFonts w:hint="eastAsia" w:ascii="宋体" w:hAnsi="宋体" w:eastAsia="宋体" w:cs="宋体"/>
      <w:color w:val="000000"/>
      <w:sz w:val="21"/>
      <w:szCs w:val="21"/>
      <w:u w:val="none"/>
    </w:rPr>
  </w:style>
  <w:style w:type="character" w:customStyle="1" w:styleId="16">
    <w:name w:val="font71"/>
    <w:basedOn w:val="8"/>
    <w:qFormat/>
    <w:uiPriority w:val="0"/>
    <w:rPr>
      <w:rFonts w:hint="eastAsia" w:ascii="宋体" w:hAnsi="宋体" w:eastAsia="宋体" w:cs="宋体"/>
      <w:color w:val="000000"/>
      <w:sz w:val="21"/>
      <w:szCs w:val="21"/>
      <w:u w:val="none"/>
    </w:rPr>
  </w:style>
  <w:style w:type="character" w:customStyle="1" w:styleId="17">
    <w:name w:val="font81"/>
    <w:basedOn w:val="8"/>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2020-01-10T00:57:00Z</dcterms:created>
  <dc:creator>Administrator</dc:creator>
  <cp:lastModifiedBy>Administrator</cp:lastModifiedBy>
  <cp:lastPrinted>2021-08-02T02:05:00Z</cp:lastPrinted>
  <dcterms:modified xsi:type="dcterms:W3CDTF">2021-12-29T01:22:01Z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8311DCC570744D048440A279FB7CFF33</vt:lpwstr>
  </property>
</Properties>
</file>