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/>
          <w:sz w:val="36"/>
          <w:szCs w:val="36"/>
          <w:shd w:val="clear" w:color="auto" w:fill="FCFCFC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CFCFC"/>
        </w:rPr>
        <w:t>专业合作社注销</w:t>
      </w:r>
    </w:p>
    <w:p>
      <w:pPr>
        <w:jc w:val="center"/>
        <w:rPr>
          <w:rFonts w:ascii="宋体" w:hAnsi="宋体" w:cs="宋体"/>
          <w:b/>
          <w:color w:val="000000"/>
          <w:sz w:val="36"/>
          <w:szCs w:val="36"/>
          <w:shd w:val="clear" w:color="auto" w:fill="FCFCFC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CFCFC"/>
        </w:rPr>
        <w:t>一次性告知单</w:t>
      </w:r>
    </w:p>
    <w:tbl>
      <w:tblPr>
        <w:tblStyle w:val="3"/>
        <w:tblW w:w="0" w:type="auto"/>
        <w:tblCellSpacing w:w="7" w:type="dxa"/>
        <w:tblInd w:w="0" w:type="dxa"/>
        <w:shd w:val="clear" w:color="auto" w:fill="DFE1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74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事项名称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专业合作社注销登记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服务对象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企业法人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办理机构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新乡市市场监督管理局平原示范区分局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办理地址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平原示范区市民之家行政服务大厅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办公时间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 xml:space="preserve">周一至周五 上午9：00-12:00 下午13:00-17:00 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联系电话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0373-7105317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受理方式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现场受理 网上受理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</w:rPr>
              <w:t>(网址：河南政务服务网)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办理时限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现场受理。3个工作日办结（从受理之日起至核准或者驳回）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办理结果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营业执照</w:t>
            </w:r>
          </w:p>
        </w:tc>
      </w:tr>
    </w:tbl>
    <w:p>
      <w:pPr>
        <w:pStyle w:val="2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办理依据：</w:t>
      </w:r>
    </w:p>
    <w:p>
      <w:pPr>
        <w:pStyle w:val="2"/>
        <w:rPr>
          <w:bCs/>
          <w:color w:val="000000"/>
          <w:sz w:val="22"/>
        </w:rPr>
      </w:pPr>
      <w:r>
        <w:rPr>
          <w:rFonts w:hint="eastAsia"/>
          <w:bCs/>
          <w:color w:val="000000"/>
          <w:sz w:val="22"/>
        </w:rPr>
        <w:t>《农民专业合作社法》《农民专业合作社登记管理条例》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b/>
          <w:color w:val="000000"/>
          <w:kern w:val="0"/>
          <w:sz w:val="28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32"/>
        </w:rPr>
        <w:t>申请材料：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1.《农民专业合作社登记（备案）申请书》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2.成员大会或者成员代表大会做出的解散决议，或者农民专业合作社依法被吊销营业执照或者被撤销的文件，或人民法院的破产裁定、解散裁判文书。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3.成员大会、成员代表大会或者人民法院确认的清算报告。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4.营业执照。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5.清算组刊登公告的报纸或其复印件（依法免除公告义务的不提交）、清算组全体成员签署的《指定或委托代理人的证明》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6.清算组成员和负责人产生的文件及名单。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7.因合并、分立而解散的农民专业合作社申请注销登记还应当提交：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（1）.法定代表人签署的《农民专业合作社登记（备案）申请书》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（2）成员大会或者成员代表大会依法做出的解散决议、成员大会或者代表大会做出的 债务清偿或者债务担保情况的说明、营业执照、法定代表人签署的《指定或委托代理人的证明》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8.有分支机构的农民专业合作社申请注销登记，还应当提交分支机构的注销登记证明。9.税务机关出具的清税证明。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说明：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1、办理企业名称预先核准、登记、备案等，可登录“国家工商行政管理总局网”（</w:t>
      </w:r>
      <w:r>
        <w:fldChar w:fldCharType="begin"/>
      </w:r>
      <w:r>
        <w:instrText xml:space="preserve"> HYPERLINK "http://www.saic.gov.cn" \t "_blank" </w:instrText>
      </w:r>
      <w:r>
        <w:fldChar w:fldCharType="separate"/>
      </w:r>
      <w:r>
        <w:rPr>
          <w:rStyle w:val="5"/>
          <w:rFonts w:hint="eastAsia" w:ascii="宋体" w:hAnsi="宋体" w:cs="宋体"/>
          <w:color w:val="000000"/>
          <w:sz w:val="22"/>
          <w:szCs w:val="24"/>
        </w:rPr>
        <w:t>http://www.saic.gov.cn</w:t>
      </w:r>
      <w:r>
        <w:rPr>
          <w:rStyle w:val="5"/>
          <w:rFonts w:hint="eastAsia" w:ascii="宋体" w:hAnsi="宋体" w:cs="宋体"/>
          <w:color w:val="000000"/>
          <w:sz w:val="22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2"/>
          <w:szCs w:val="24"/>
        </w:rPr>
        <w:t>）或“中国企业登记网”（</w:t>
      </w:r>
      <w:r>
        <w:fldChar w:fldCharType="begin"/>
      </w:r>
      <w:r>
        <w:instrText xml:space="preserve"> HYPERLINK "http://qyj.saic.gov.cn" \t "_blank" </w:instrText>
      </w:r>
      <w:r>
        <w:fldChar w:fldCharType="separate"/>
      </w:r>
      <w:r>
        <w:rPr>
          <w:rStyle w:val="5"/>
          <w:rFonts w:hint="eastAsia" w:ascii="宋体" w:hAnsi="宋体" w:cs="宋体"/>
          <w:color w:val="000000"/>
          <w:sz w:val="22"/>
          <w:szCs w:val="24"/>
        </w:rPr>
        <w:t>http://qyj.saic.gov.cn</w:t>
      </w:r>
      <w:r>
        <w:rPr>
          <w:rStyle w:val="5"/>
          <w:rFonts w:hint="eastAsia" w:ascii="宋体" w:hAnsi="宋体" w:cs="宋体"/>
          <w:color w:val="000000"/>
          <w:sz w:val="22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2"/>
          <w:szCs w:val="24"/>
        </w:rPr>
        <w:t xml:space="preserve">）下载相关表格。 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2、提交的申请书与其它申请材料应当使用A4型纸。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3、提交材料未注明提交复印件的，应当提交原件；提交复印件的，应当注明“与原件一致”并由申请人签署，或者由其指定的代表或共同委托的代理人加盖公章或签字。</w:t>
      </w:r>
    </w:p>
    <w:p>
      <w:pPr>
        <w:spacing w:before="100" w:beforeAutospacing="1" w:after="100" w:afterAutospacing="1" w:line="351" w:lineRule="atLeast"/>
        <w:ind w:firstLine="480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4、提交材料涉及签署的，未注明签署人的，自然人由本人签字；法人和其他组织由法定代表人或负责人签字，并加盖公章。</w:t>
      </w:r>
    </w:p>
    <w:p>
      <w:pPr>
        <w:spacing w:before="100" w:beforeAutospacing="1" w:after="100" w:afterAutospacing="1" w:line="351" w:lineRule="atLeast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5、如需采用企业登记全程电子化登记模式、网上办理的，可登录“河南政务服务网”按照指引进行操作。</w:t>
      </w:r>
    </w:p>
    <w:p>
      <w:pPr>
        <w:widowControl/>
        <w:spacing w:before="100" w:beforeAutospacing="1" w:after="100" w:afterAutospacing="1" w:line="351" w:lineRule="atLeast"/>
        <w:jc w:val="left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收费标准及依据：</w:t>
      </w:r>
    </w:p>
    <w:p>
      <w:pPr>
        <w:spacing w:before="100" w:beforeAutospacing="1" w:after="100" w:afterAutospacing="1" w:line="351" w:lineRule="atLeast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不收费</w:t>
      </w:r>
    </w:p>
    <w:p>
      <w:pPr>
        <w:spacing w:before="100" w:beforeAutospacing="1" w:after="100" w:afterAutospacing="1" w:line="351" w:lineRule="atLeast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新乡市市场监督管理局平原示范区分局            0373-7105317</w:t>
      </w:r>
    </w:p>
    <w:p>
      <w:pPr>
        <w:spacing w:before="100" w:beforeAutospacing="1" w:after="100" w:afterAutospacing="1" w:line="351" w:lineRule="atLeast"/>
        <w:rPr>
          <w:rFonts w:hint="eastAsia" w:ascii="宋体" w:hAnsi="宋体" w:cs="宋体"/>
          <w:color w:val="000000"/>
          <w:sz w:val="22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B7"/>
    <w:rsid w:val="002620B7"/>
    <w:rsid w:val="005B06BE"/>
    <w:rsid w:val="005B4C75"/>
    <w:rsid w:val="00C02416"/>
    <w:rsid w:val="00E14518"/>
    <w:rsid w:val="00E45732"/>
    <w:rsid w:val="16D01850"/>
    <w:rsid w:val="60CE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Hyperlink"/>
    <w:basedOn w:val="4"/>
    <w:semiHidden/>
    <w:unhideWhenUsed/>
    <w:qFormat/>
    <w:uiPriority w:val="99"/>
    <w:rPr>
      <w:rFonts w:hint="default" w:ascii="Helvetica" w:hAnsi="Helvetica" w:cs="Helvetica"/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169</Words>
  <Characters>964</Characters>
  <Lines>8</Lines>
  <Paragraphs>2</Paragraphs>
  <TotalTime>21</TotalTime>
  <ScaleCrop>false</ScaleCrop>
  <LinksUpToDate>false</LinksUpToDate>
  <CharactersWithSpaces>1131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2018-01-02T06:37:00Z</dcterms:created>
  <dc:creator>pysfqgongshangju@163.com</dc:creator>
  <cp:lastModifiedBy>zhangyanming</cp:lastModifiedBy>
  <dcterms:modified xsi:type="dcterms:W3CDTF">2020-07-23T02:10:28Z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