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结合民用建筑修建防空地下室审批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一、主项名称：结合民用建筑修建防空地下室审批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二、子项名称：结合民用建筑修建防空地下室审批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五、申请条件：立项报告、设计单位具备相应的人防工程设计资质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审批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送达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七、承诺时限：1个工作日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八、申请材料：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授权人委托证明书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、承诺书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2.人防</w:t>
      </w:r>
      <w:r>
        <w:rPr>
          <w:rFonts w:hint="eastAsia" w:ascii="仿宋" w:hAnsi="仿宋" w:eastAsia="仿宋" w:cs="仿宋"/>
          <w:sz w:val="32"/>
          <w:szCs w:val="32"/>
        </w:rPr>
        <w:t>行政许可申请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建设用地规划许可证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4.发改委批文（或投资备案书）复印件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规委会会议纪要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6.建设单位营业执照复印件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履行人防义务报建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建筑总规划平面图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原件。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单体建筑施工图原件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10、</w:t>
      </w:r>
      <w:r>
        <w:rPr>
          <w:rFonts w:hint="eastAsia" w:ascii="仿宋_GB2312" w:hAnsi="宋体" w:eastAsia="仿宋_GB2312"/>
          <w:sz w:val="32"/>
          <w:szCs w:val="32"/>
        </w:rPr>
        <w:t>其他相关材料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九、收费标准：不收费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F76"/>
    <w:rsid w:val="0CC4233D"/>
    <w:rsid w:val="105F56AF"/>
    <w:rsid w:val="11B33012"/>
    <w:rsid w:val="15D44243"/>
    <w:rsid w:val="33D55035"/>
    <w:rsid w:val="349E4ABF"/>
    <w:rsid w:val="3815111D"/>
    <w:rsid w:val="3BAA18DC"/>
    <w:rsid w:val="440C1792"/>
    <w:rsid w:val="45143445"/>
    <w:rsid w:val="4DB575F6"/>
    <w:rsid w:val="51277D70"/>
    <w:rsid w:val="5AC25164"/>
    <w:rsid w:val="5B56343D"/>
    <w:rsid w:val="5B5F1602"/>
    <w:rsid w:val="646710B9"/>
    <w:rsid w:val="6CFD76C4"/>
    <w:rsid w:val="6E4A7F76"/>
    <w:rsid w:val="6EEE57DB"/>
    <w:rsid w:val="6FBF13C1"/>
    <w:rsid w:val="6FF32940"/>
    <w:rsid w:val="7DCF4D1E"/>
    <w:rsid w:val="BFBEF606"/>
    <w:rsid w:val="CF7B7273"/>
    <w:rsid w:val="DFFF7469"/>
    <w:rsid w:val="E6FFE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2020-07-21T19:09:00Z</dcterms:created>
  <dc:creator>DFGHJK</dc:creator>
  <cp:lastModifiedBy>administrator</cp:lastModifiedBy>
  <dcterms:modified xsi:type="dcterms:W3CDTF">2021-11-09T14:57:19Z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