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F9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中原农谷建设农业科技创新高地</w:t>
      </w:r>
    </w:p>
    <w:p w14:paraId="1285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科创金融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支持措施</w:t>
      </w:r>
    </w:p>
    <w:p w14:paraId="5189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</w:t>
      </w:r>
    </w:p>
    <w:bookmarkEnd w:id="0"/>
    <w:p w14:paraId="2E4A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AF9B0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第一章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总则</w:t>
      </w:r>
    </w:p>
    <w:p w14:paraId="3E4DC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D2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第一条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指导思想</w:t>
      </w:r>
    </w:p>
    <w:p w14:paraId="597E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为深入贯彻党的二十大精神，落实中央，省，市各级金融工作会议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《中原农谷高质量发展三年行动计划（2025—2027年）》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战略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打造国家级、国际化农业科技创新高地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目标，引导金融资源精准、持续、高效流向农业科技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芯片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领域，构建农业科技企业全生命周期金融服务生态，加速形成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政产学研金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深度融合的新循环、新格局，特结合中原农谷发展实际，制定本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措施。</w:t>
      </w:r>
    </w:p>
    <w:p w14:paraId="47625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条 主要目标</w:t>
      </w:r>
    </w:p>
    <w:p w14:paraId="0B16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1.吸引集聚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吸引国内外优秀的创业投资、股权投资机构及长期耐心资本落户中原农谷，做强中原农谷投资基金及产业引导基金，形成资本集聚效应。</w:t>
      </w:r>
    </w:p>
    <w:p w14:paraId="55E2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2.投早投小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显著提高社会资本对区内早期、初创期农业科技企业，尤其是种业企业的投资比例，破解研发初期的融资难题。</w:t>
      </w:r>
    </w:p>
    <w:p w14:paraId="74CA7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3.产品创新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激励金融机构创新知识产权质押、产业链金融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等专属金融产品，有效扩大农业科技企业的融资可得性。</w:t>
      </w:r>
    </w:p>
    <w:p w14:paraId="4D951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4.人才激励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金融领域核心人才及团队的直接激励，吸引和留住精通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科技+农业+金融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的复合型专业人才。</w:t>
      </w:r>
    </w:p>
    <w:p w14:paraId="18F6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13124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第二章 支持措施</w:t>
      </w:r>
    </w:p>
    <w:p w14:paraId="3B30B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EC24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条 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加强政金企对接和融资支持</w:t>
      </w:r>
    </w:p>
    <w:p w14:paraId="0F1B7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融资对接机制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校院谷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深度融合的科研与产业基础，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联合国家生物育种产业创新中心等平台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中原农谷种业发展联合会等机构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常态化征集农业科技企业融资需求。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用好支持小微企业融资协调工作机制，强化“政银企”信息共享，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线上+线下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平台，定期举办投融资路演对接活动。</w:t>
      </w:r>
    </w:p>
    <w:p w14:paraId="6B777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融资活动。对以</w:t>
      </w:r>
      <w:r>
        <w:rPr>
          <w:rFonts w:hint="eastAsia" w:ascii="仿宋_GB2312" w:hAnsi="仿宋_GB2312" w:eastAsia="仿宋_GB2312" w:cs="仿宋_GB2312"/>
          <w:sz w:val="32"/>
          <w:szCs w:val="32"/>
        </w:rPr>
        <w:t>育种技术专利等农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业知识产权进行质押融资的企业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按实际支付利息的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0%给予补贴，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单家企业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每年最高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，贴息期限最长不超过2年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57EF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产业科研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及配套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载体建设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融资。对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在中原农谷核心区内投资建设重大产业载体、重大科研基础设施以及配套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设施规模达到1亿元以上（含1亿元）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的企业或机构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项目建设期内发生的银行贷款，按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实际支付利息的30%给予补贴，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企业每年最高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补贴20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，贴息期限最长不超过2年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DE4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条 优化基金发展生态与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快速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通道</w:t>
      </w:r>
    </w:p>
    <w:p w14:paraId="3B50C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1.设立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涉农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基金注册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对专注于投资生物育种、智慧农业等前沿领域的私募股权、创业投资基金，在其申请设立、迁入时，提供从名称核准到营业执照核发的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协调推进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CB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2.强化政府引导基金协同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中原农谷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设立的政府引导基金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对符合条件的基金，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撬动比例不低于1:2的原则，</w:t>
      </w:r>
      <w:r>
        <w:rPr>
          <w:rFonts w:hint="eastAsia" w:ascii="仿宋_GB2312" w:hAnsi="Calibri" w:eastAsia="仿宋_GB2312" w:cs="Times New Roman"/>
          <w:sz w:val="32"/>
          <w:szCs w:val="24"/>
        </w:rPr>
        <w:t>给予最高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Calibri" w:eastAsia="仿宋_GB2312" w:cs="Times New Roman"/>
          <w:sz w:val="32"/>
          <w:szCs w:val="24"/>
        </w:rPr>
        <w:t>的配资支持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，出资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最高不超过1亿元，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单笔上限可根据项目重要性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一事一议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2A2B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条 引导资本“投早、投小、投农”</w:t>
      </w:r>
    </w:p>
    <w:p w14:paraId="253BC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创投基金投资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投资中原农谷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区内种子期、初创期科技型企业满2年的创投基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按实际投资额的1%给予奖励。若投资标的为从事生物育种核心技术的企业，奖励比例提升至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%。单家基金管理机构每年获得此类奖励总额最高不超过100万元。</w:t>
      </w:r>
    </w:p>
    <w:p w14:paraId="00D11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鼓励基金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资本招商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中原农谷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域外农业科技企业或研发总部落地中原农谷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核心区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，并实际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的股权投资基金管理机构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落地企业迁入或设立之日起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一个完整会计年度内营业收入达到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000万元人民币及以上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，即给予引进方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管理机构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一次性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奖励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被引入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企业需承诺在中原农谷持续经营不少于5年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被引进企业若被认定为育繁推一体化龙头企业，额外奖励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单家管理机构年度奖励上限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万元。</w:t>
      </w:r>
    </w:p>
    <w:p w14:paraId="0A81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条 支持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企业发行债券直接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融资</w:t>
      </w:r>
    </w:p>
    <w:p w14:paraId="72DC9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支持企业发行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债券融资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对注册在中原农谷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核心区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的企业，成功发行科创债券、绿色债券等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直接融资产品并用于中原农谷核心区项目建设的，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给予评级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、审计费、承销费、担保费、认证费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等中介费用总额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50%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补贴，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次补贴总额不超过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单家企业累计补贴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不超过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万元。</w:t>
      </w:r>
    </w:p>
    <w:p w14:paraId="59CA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条 鼓励金融创新与机构集聚</w:t>
      </w:r>
    </w:p>
    <w:p w14:paraId="161D7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支持科技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金融机构落户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对在中原农谷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核心区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新设立或新升格为科技（种业）金融专营支行的金融机构，给予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0万元一次性开办奖励。</w:t>
      </w:r>
    </w:p>
    <w:p w14:paraId="79DC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2.支持开展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创新。鼓励金融机构运用大数据、物联网、区块链等技术，创新开发涉农类特色金融产品。对年度投放额超5000万元且平均利率低于同期LPR（贷款市场报价利率）50个基点以上的专属产品，给予产品团队10万元一次性奖励。</w:t>
      </w:r>
    </w:p>
    <w:p w14:paraId="445CB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金融企业发展壮大。对服务中原农谷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核心区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建设、年度营业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收入达到1亿元及以上的融资担保、资产管理、投资等类金融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按以下标准对团队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核心人员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进行奖励：营业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收入在1亿元（含）—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亿元的，给予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团队成员1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0万元奖励；营业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收入在2亿元（含）—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亿元的，给予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团队成员3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0万元奖励；营业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亿元（含）—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亿元的，给予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团队成员6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0万元奖励；营业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收入在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亿元及以上的，给予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团队成员100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万元奖励，团队成员奖励资金拨付至个人。</w:t>
      </w:r>
    </w:p>
    <w:p w14:paraId="2BF5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条 深化跨境金融合作</w:t>
      </w:r>
    </w:p>
    <w:p w14:paraId="4C66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推动跨境投融资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积极争取合格境外有限合伙人（QFLP）试点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创新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。对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依法完成中国证券投资基金业协会备案、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在中原农谷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核心区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落地设立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且实际经营的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QFLP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，且其募集的外资主要投资于区内农业科技领域的，可按其实际到位外资规模的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%给予基金管理机构奖励，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单家机构最高奖励100万元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65DE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4AEC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第三章 附则</w:t>
      </w:r>
    </w:p>
    <w:p w14:paraId="776F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641CA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奖补政策申报程序</w:t>
      </w:r>
    </w:p>
    <w:p w14:paraId="3CCA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1.申请单位向金融财务部提交申请和相关资料，包括但不限于主体工商营业执照、生产经营许可证等所申报项目需要的资料。申请单位对申报资料的真实性、合法性负责。</w:t>
      </w:r>
    </w:p>
    <w:p w14:paraId="1E19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2.金融财务部对材料进行初审，涉及相关单位的，组织相关单位联合审核，必要时聘请第三方进行评审。</w:t>
      </w:r>
    </w:p>
    <w:p w14:paraId="44836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3.审核通过后，形成初步奖补意见，由金融财务部提请管委会审议，并形成最终决议。</w:t>
      </w:r>
    </w:p>
    <w:p w14:paraId="3150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4.金融财务部按照财政资金拨付流程拨付资金。</w:t>
      </w:r>
    </w:p>
    <w:p w14:paraId="70DE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第十条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资金来源与绩效管理</w:t>
      </w:r>
    </w:p>
    <w:p w14:paraId="27B2A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所需奖励与补贴资金，由省、市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平原示范区2025年至2027年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支持中原农谷建设的专项资金保障。建立科学的绩效评价体系，对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资金使用效益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进行年度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绩效评价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9CE2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第十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条 组织实施与解释</w:t>
      </w:r>
    </w:p>
    <w:p w14:paraId="3C21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本措施涉及主体需在中原农谷核心区内注册、纳税，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同一项目、同一事项同时符合本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多项政策或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中原农谷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其他扶持政策的，按照“从优不重复”原则予以支持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符合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新乡市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其他支持政策规定的，可申请同时享受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新乡市、中原农谷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两级政策支持，另有规定的除外。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措施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具体由中原农谷管委会金融财务部负责解释。</w:t>
      </w:r>
    </w:p>
    <w:p w14:paraId="64B3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第十二条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施行日期与有效期</w:t>
      </w:r>
    </w:p>
    <w:p w14:paraId="5A469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措施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自发布之日起试行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发布之日前，已符合本措施规定条件可参照执行，有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eastAsia="zh-CN"/>
        </w:rPr>
        <w:t>效期至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2027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微软雅黑" w:eastAsia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EFE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78A414-01D6-4EF8-AD55-602A578E22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33AF03F-3C0A-49F4-96AE-7EDF531C97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2BD01EC-5D34-4B8F-81EC-5DDB378E09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62902B7-E459-4CDE-89AF-F6FDC409ED5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9D66BE3F-9F87-4622-AF21-010ED25EC98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4CC580F-5352-4698-BBA1-EC3AB96F643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D2BAD51B-479C-4E7B-8065-577D06B89FA7}"/>
  </w:font>
  <w:font w:name="WPSEMBED1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6E9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EC2E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EC2ED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71D01"/>
    <w:rsid w:val="022A6464"/>
    <w:rsid w:val="02EB774C"/>
    <w:rsid w:val="09AC744F"/>
    <w:rsid w:val="0A420FE1"/>
    <w:rsid w:val="0B06390C"/>
    <w:rsid w:val="0C3665B6"/>
    <w:rsid w:val="0C694AF6"/>
    <w:rsid w:val="0E367C5D"/>
    <w:rsid w:val="115C5165"/>
    <w:rsid w:val="14CA0F6E"/>
    <w:rsid w:val="15634E3C"/>
    <w:rsid w:val="16873D30"/>
    <w:rsid w:val="186F4074"/>
    <w:rsid w:val="1C2222EF"/>
    <w:rsid w:val="1EC573FA"/>
    <w:rsid w:val="1F2902D9"/>
    <w:rsid w:val="1F6E360B"/>
    <w:rsid w:val="1FF266BE"/>
    <w:rsid w:val="23737B15"/>
    <w:rsid w:val="27647896"/>
    <w:rsid w:val="28242687"/>
    <w:rsid w:val="28371D01"/>
    <w:rsid w:val="29400E7C"/>
    <w:rsid w:val="2A895E70"/>
    <w:rsid w:val="2D3F6CA5"/>
    <w:rsid w:val="2DF36EFA"/>
    <w:rsid w:val="328004FB"/>
    <w:rsid w:val="34CC0AB8"/>
    <w:rsid w:val="34DF03E4"/>
    <w:rsid w:val="35D02BA5"/>
    <w:rsid w:val="37952F25"/>
    <w:rsid w:val="3AC07F1E"/>
    <w:rsid w:val="3B503883"/>
    <w:rsid w:val="3BB045B2"/>
    <w:rsid w:val="3D7D6FB0"/>
    <w:rsid w:val="3DDD3A3D"/>
    <w:rsid w:val="3E760766"/>
    <w:rsid w:val="3EC3599D"/>
    <w:rsid w:val="47464305"/>
    <w:rsid w:val="48A17CE0"/>
    <w:rsid w:val="4F14474A"/>
    <w:rsid w:val="4FD13278"/>
    <w:rsid w:val="52F01289"/>
    <w:rsid w:val="56665134"/>
    <w:rsid w:val="596D7DE4"/>
    <w:rsid w:val="5BC71134"/>
    <w:rsid w:val="5DD42EF6"/>
    <w:rsid w:val="5F4C152E"/>
    <w:rsid w:val="5FA55479"/>
    <w:rsid w:val="60291217"/>
    <w:rsid w:val="60F30B11"/>
    <w:rsid w:val="61BE7705"/>
    <w:rsid w:val="64745C95"/>
    <w:rsid w:val="65383518"/>
    <w:rsid w:val="6AC63C0D"/>
    <w:rsid w:val="6AF54CD2"/>
    <w:rsid w:val="6BA54FF0"/>
    <w:rsid w:val="6F1D185A"/>
    <w:rsid w:val="75D545DD"/>
    <w:rsid w:val="7920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c09985f7-1ddd-4126-8cc0-db2272e274c9</errorID>
      <errorWord>比例上</errorWord>
      <group>L1_Word</group>
      <groupName>字词问题</groupName>
      <ability>L2_Typo</ability>
      <abilityName>字词错误</abilityName>
      <candidateList>
        <item>比例</item>
      </candidateList>
      <explain>〈名〉❶表示两个比相等的式子，如3∶4＝9∶12。❷两个同类量之间的倍数关系：教师和学生的～已经达到要求。❸比重❷：在所销商品中，国货的～比较大。</explain>
      <paraID>2BCB8F70</paraID>
      <start>41</start>
      <end>44</end>
      <status>unmodified</status>
      <modifiedWord/>
      <trackRevisions>false</trackRevisions>
    </reviewItem>
    <reviewItem>
      <errorID>0906dd8f-3091-4372-b4e8-c16b24dc3d06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2BCB8F70</paraID>
      <start>48</start>
      <end>49</end>
      <status>modified</status>
      <modifiedWord>:</modifiedWord>
      <trackRevisions>false</trackRevisions>
    </reviewItem>
    <reviewItem>
      <errorID>63acc5b6-17ad-4a22-8374-067cbcd6ca3e</errorID>
      <errorWord>。、</errorWord>
      <group>L1_Punc</group>
      <groupName>标点问题</groupName>
      <ability>L2_Punc</ability>
      <abilityName>标点符号检查</abilityName>
      <candidateList>
        <item>。</item>
      </candidateList>
      <explain/>
      <paraID>4C66D67A</paraID>
      <start>138</start>
      <end>139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e5106d-d834-4710-9ed5-e183864ce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447</Words>
  <Characters>459</Characters>
  <Lines>0</Lines>
  <Paragraphs>0</Paragraphs>
  <TotalTime>42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2026-01-04T07:55:00Z</dcterms:created>
  <dc:creator>woody</dc:creator>
  <cp:lastModifiedBy>沉潜</cp:lastModifiedBy>
  <cp:lastPrinted>2026-01-28T02:33:56Z</cp:lastPrinted>
  <dcterms:modified xsi:type="dcterms:W3CDTF">2026-01-28T03:39:12Z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47BCF3FFA7A04BB39B93FA5B7AC768C7_13</vt:lpwstr>
  </property>
  <property fmtid="{D5CDD505-2E9C-101B-9397-08002B2CF9AE}" pid="4" name="KSOTemplateDocerSaveRecord">
    <vt:lpwstr>eyJoZGlkIjoiNDJkMTU2ZTQ2MzgyNjM0NWY2OThkZTZjNGUzMGNlZDYiLCJ1c2VySWQiOiI0MDk2NTAzNDEifQ==</vt:lpwstr>
  </property>
</Properties>
</file>